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78A77" w14:textId="77777777" w:rsidR="00A75670" w:rsidRPr="00A75670" w:rsidRDefault="00A75670" w:rsidP="00A75670">
      <w:r w:rsidRPr="00A75670">
        <w:t>Geachte voorzitter, beste collega’s</w:t>
      </w:r>
    </w:p>
    <w:p w14:paraId="0A07C11D" w14:textId="77777777" w:rsidR="00A75670" w:rsidRPr="00A75670" w:rsidRDefault="00A75670" w:rsidP="00A75670">
      <w:r w:rsidRPr="00A75670">
        <w:t> </w:t>
      </w:r>
    </w:p>
    <w:p w14:paraId="66882CC1" w14:textId="77777777" w:rsidR="00A75670" w:rsidRPr="00A75670" w:rsidRDefault="00A75670" w:rsidP="00A75670">
      <w:r w:rsidRPr="00A75670">
        <w:t>Naar aanleiding van de discussie van gisteren bezorg ik u hierbij zoals gevraagd, nog eens onze argumentatie waarom een cumulverbod tussen urgentietoeslagen en permanentiehonoraria absoluut uit den boze is. U vindt ze ook op p.3 en in de laatste alinea van de gezamenlijke nota van BVAS/Kartel/VBS dd. 18/6/2025.</w:t>
      </w:r>
    </w:p>
    <w:p w14:paraId="1129E34C" w14:textId="77777777" w:rsidR="00A75670" w:rsidRPr="00A75670" w:rsidRDefault="00A75670" w:rsidP="00A75670">
      <w:r w:rsidRPr="00A75670">
        <w:t> </w:t>
      </w:r>
    </w:p>
    <w:p w14:paraId="0F01A5C4" w14:textId="77777777" w:rsidR="00A75670" w:rsidRPr="00A75670" w:rsidRDefault="00A75670" w:rsidP="00A75670">
      <w:r w:rsidRPr="00A75670">
        <w:t xml:space="preserve">-er bestaat vandaag geen cumulverbod en bij geen enkele besparings- of </w:t>
      </w:r>
      <w:proofErr w:type="spellStart"/>
      <w:r w:rsidRPr="00A75670">
        <w:t>appropriate</w:t>
      </w:r>
      <w:proofErr w:type="spellEnd"/>
      <w:r w:rsidRPr="00A75670">
        <w:t xml:space="preserve"> care oefening werd die vraag ooit door iemand opgeworpen, wetende wat de wachtbelasting betekent.</w:t>
      </w:r>
    </w:p>
    <w:p w14:paraId="4D410ACC" w14:textId="77777777" w:rsidR="00A75670" w:rsidRPr="00A75670" w:rsidRDefault="00A75670" w:rsidP="00A75670">
      <w:r w:rsidRPr="00A75670">
        <w:t>-er werd duidelijk afgesproken: het permanentiehonorarium dient alleen voor het ongemak van intramuraal aanwezig te moeten zijn, in een erkende dienst of functie, zonder enige relatie met de activiteit.</w:t>
      </w:r>
    </w:p>
    <w:p w14:paraId="53480F99" w14:textId="77777777" w:rsidR="00A75670" w:rsidRPr="00A75670" w:rsidRDefault="00A75670" w:rsidP="00A75670">
      <w:r w:rsidRPr="00A75670">
        <w:t>-er werd duidelijk afgesproken: de verstrekkingen zijn hierin niet begrepen: dus uiteraard ook niet de toeslagen daarop (NCAZ 2025-063add, p.23).</w:t>
      </w:r>
    </w:p>
    <w:p w14:paraId="0E8B321B" w14:textId="77777777" w:rsidR="00A75670" w:rsidRPr="00A75670" w:rsidRDefault="00A75670" w:rsidP="00A75670">
      <w:r w:rsidRPr="00A75670">
        <w:t xml:space="preserve">-er werd duidelijk afgesproken: dat grotere diensten met zwaardere pathologie die  nood hebben aan bijkomende </w:t>
      </w:r>
      <w:proofErr w:type="spellStart"/>
      <w:r w:rsidRPr="00A75670">
        <w:t>bestaffing</w:t>
      </w:r>
      <w:proofErr w:type="spellEnd"/>
      <w:r w:rsidRPr="00A75670">
        <w:t xml:space="preserve"> de financiering daarvan moeten halen uit de honoraria. Die moeten dan ook voldoende zijn om dat toe te laten.</w:t>
      </w:r>
    </w:p>
    <w:p w14:paraId="0D0E0144" w14:textId="77777777" w:rsidR="00A75670" w:rsidRPr="00A75670" w:rsidRDefault="00A75670" w:rsidP="00A75670">
      <w:r w:rsidRPr="00A75670">
        <w:t>-indien men de oncomfortabele uren (voorlopig) definieert als tussen 21u en 08u en van 08u tot 08u op weekend- en feestdagen dan behelzen deze 66% van een week. Het spreekt voor zich dat de amputatie van de urgentietoeslagen dus een belangrijke aderlating zou betekenen.</w:t>
      </w:r>
    </w:p>
    <w:p w14:paraId="6D533DCE" w14:textId="77777777" w:rsidR="00A75670" w:rsidRPr="00A75670" w:rsidRDefault="00A75670" w:rsidP="00A75670">
      <w:r w:rsidRPr="00A75670">
        <w:t>-de permanentiehonoraria behelzen vandaag meer dan 1/3de van het inkomen en dit wordt t.o.v. de belasting door alle betrokken disciplines als onvoldoende beschouwd (het was een van de punten waarover alle betrokkenen van elke discipline het eens waren). Samen met de urgentietoeslagen gaat het zelfs om 40-45% van het inkomen.</w:t>
      </w:r>
    </w:p>
    <w:p w14:paraId="2D76F934" w14:textId="77777777" w:rsidR="00A75670" w:rsidRPr="00A75670" w:rsidRDefault="00A75670" w:rsidP="00A75670">
      <w:r w:rsidRPr="00A75670">
        <w:t>-de huidige permanentiehonoraria worden geregeld via de nomenclatuur van art.25,§3: </w:t>
      </w:r>
    </w:p>
    <w:p w14:paraId="484312FC" w14:textId="77777777" w:rsidR="00A75670" w:rsidRPr="00A75670" w:rsidRDefault="00A75670" w:rsidP="00A75670">
      <w:r w:rsidRPr="00A75670">
        <w:rPr>
          <w:i/>
          <w:iCs/>
        </w:rPr>
        <w:t>§ 3. Honorarium voor de medische wachtdienst in het ziekenhuis.</w:t>
      </w:r>
    </w:p>
    <w:p w14:paraId="503C383E" w14:textId="77777777" w:rsidR="00A75670" w:rsidRPr="00A75670" w:rsidRDefault="00A75670" w:rsidP="00A75670">
      <w:r w:rsidRPr="00A75670">
        <w:rPr>
          <w:i/>
          <w:iCs/>
        </w:rPr>
        <w:t>590181 Forfaitair honorarium voor de intramuraal aanwezige medische permanentie in een erkende functie voor gespecialiseerde spoedgevallenzorg in het ziekenhuis, per opneming in een acute dienst A, C, D, E, G, H, (i), K, L, M of NIC van een algemeen ziekenhuis dat beschikt over een erkende functie voor gespecialiseerde spoedgevallenzorg A 24 33,04€</w:t>
      </w:r>
    </w:p>
    <w:p w14:paraId="3146958A" w14:textId="77777777" w:rsidR="00A75670" w:rsidRPr="00A75670" w:rsidRDefault="00A75670" w:rsidP="00A75670">
      <w:r w:rsidRPr="00A75670">
        <w:rPr>
          <w:i/>
          <w:iCs/>
        </w:rPr>
        <w:t>590203 Forfaitair honorarium voor de intramuraal aanwezige medische permanentie in een erkende functie voor intensieve zorg in het ziekenhuis, per opneming in een acute dienst A, C, D, E, G, H, (i), K, L, M of NIC van een algemeen ziekenhuis dat beschikt over een erkende functie voor intensieve zorg A 24 33,04€</w:t>
      </w:r>
    </w:p>
    <w:p w14:paraId="7BE3A200" w14:textId="77777777" w:rsidR="00A75670" w:rsidRPr="00A75670" w:rsidRDefault="00A75670" w:rsidP="00A75670">
      <w:r w:rsidRPr="00A75670">
        <w:rPr>
          <w:i/>
          <w:iCs/>
        </w:rPr>
        <w:t xml:space="preserve">590310 Forfaitair honorarium voor de intramuraal aanwezige medische permanentie in een erkende functie voor gespecialiseerde spoedgevallenzorg in een ziekenhuis, per dag die recht geeft op het maxiforfait of op een dagziekenhuisforfait voor één van onderstaande verstrekkingen uit de limitatieve lijst of op een bedrag voor chirurgisch dagziekenhuis van een algemeen </w:t>
      </w:r>
      <w:r w:rsidRPr="00A75670">
        <w:rPr>
          <w:i/>
          <w:iCs/>
        </w:rPr>
        <w:lastRenderedPageBreak/>
        <w:t>ziekenhuis dat beschikt over een erkende functie voor gespecialiseerde spoedgevallenzorg A 5 6,88€</w:t>
      </w:r>
    </w:p>
    <w:p w14:paraId="66CAD627" w14:textId="77777777" w:rsidR="00A75670" w:rsidRPr="00A75670" w:rsidRDefault="00A75670" w:rsidP="00A75670">
      <w:r w:rsidRPr="00A75670">
        <w:rPr>
          <w:i/>
          <w:iCs/>
        </w:rPr>
        <w:t>590332 Forfaitair honorarium voor de intramuraal aanwezige medische permanentie in een erkende functie voor intensieve zorg in het ziekenhuis, per dag die recht geeft op het maxiforfait of op een dagziekenhuisforfait voor één van onderstaande verstrekkingen uit de limitatieve lijst of op een bedrag voor chirurgisch dagziekenhuis van een algemeen ziekenhuis dat beschikt over een erkende functie voor intensieve zorg A 5 6,88€.</w:t>
      </w:r>
    </w:p>
    <w:p w14:paraId="0E8695A0" w14:textId="77777777" w:rsidR="00A75670" w:rsidRPr="00A75670" w:rsidRDefault="00A75670" w:rsidP="00A75670">
      <w:r w:rsidRPr="00A75670">
        <w:t>Ze geven aanleiding tot enorme inkomstenverschillen tussen de ziekenhuizen waarbij die voor meerdere ziekenhuizen meer dan 1 miljoen per jaar bedragen, en voor enkele zelfs meer dan 2 miljoen per jaar (per permanentielijn).</w:t>
      </w:r>
    </w:p>
    <w:p w14:paraId="5C26CD7A" w14:textId="77777777" w:rsidR="00A75670" w:rsidRPr="00A75670" w:rsidRDefault="00A75670" w:rsidP="00A75670">
      <w:r w:rsidRPr="00A75670">
        <w:t>-de permanentie RVU in het nieuwe voorstel zijn daarentegen eerder bescheiden gehouden en voor vele ziekenhuizen lager dan de huidige (misschien zelfs iets te bescheiden voor de nacht). We wilden ze ook niet te fors opwaarderen anders ontstaat er een disproportioneel voordeel voor laagvolume t.o.v.  zeer drukke diensten. Maar dan moeten de basisprestaties en de urgentietoeslagen wel voldoende hoog zijn.</w:t>
      </w:r>
    </w:p>
    <w:p w14:paraId="57A59D8E" w14:textId="77777777" w:rsidR="00A75670" w:rsidRPr="00A75670" w:rsidRDefault="00A75670" w:rsidP="00A75670">
      <w:r w:rsidRPr="00A75670">
        <w:t>-de permanentie RVU zijn ook bescheiden gehouden om zeker voldoende incentive te kunnen behouden om op de oncomfortabele uren (zeker gedurende de nacht) het werk te verzetten. Lastige verstrekkingen worden beter vergoed per prestatie en met een incentive, eerder dan forfaitair. Een cumulverbod druist daar uiteraard manifest tegen in. Maar een forfaitaire vergoeding voor het ongemak van de permanentie zelf, ook als er geen werk zou zijn, blijft natuurlijk wel aangewezen. </w:t>
      </w:r>
    </w:p>
    <w:p w14:paraId="079A416F" w14:textId="77777777" w:rsidR="00A75670" w:rsidRPr="00A75670" w:rsidRDefault="00A75670" w:rsidP="00A75670">
      <w:r w:rsidRPr="00A75670">
        <w:t>-met eerder lage permanentiehonoraria en dan ook nog een cumulverbod met urgentietoeslagen levert men 2 keer in.</w:t>
      </w:r>
    </w:p>
    <w:p w14:paraId="43CCE191" w14:textId="77777777" w:rsidR="00A75670" w:rsidRPr="00A75670" w:rsidRDefault="00A75670" w:rsidP="00A75670">
      <w:r w:rsidRPr="00A75670">
        <w:t xml:space="preserve">-met een laag tot matig permanentiehonorarium zonder urgentietoeslagen kan men zich misschien zelfs inbeelden dat men er in sommige diensten aan verzaakt om dan wel de urgentietoeslagen te kunnen aanrekenen (en bovendien niet de investering in bijkomende gekwalificeerde </w:t>
      </w:r>
      <w:proofErr w:type="spellStart"/>
      <w:r w:rsidRPr="00A75670">
        <w:t>bestaffing</w:t>
      </w:r>
      <w:proofErr w:type="spellEnd"/>
      <w:r w:rsidRPr="00A75670">
        <w:t xml:space="preserve"> te moeten voorzien).</w:t>
      </w:r>
    </w:p>
    <w:p w14:paraId="25F651E4" w14:textId="77777777" w:rsidR="00A75670" w:rsidRPr="00A75670" w:rsidRDefault="00A75670" w:rsidP="00A75670">
      <w:r w:rsidRPr="00A75670">
        <w:t xml:space="preserve">-zonder de urgentietoeslagen werd berekend dat de urgentiearts  tijdens de nacht, met een gemiddelde activiteit, minder zou verdienen dan een doorsnee specialist voor geplande raadplegingen tijdens de </w:t>
      </w:r>
      <w:proofErr w:type="spellStart"/>
      <w:r w:rsidRPr="00A75670">
        <w:t>daguren</w:t>
      </w:r>
      <w:proofErr w:type="spellEnd"/>
      <w:r w:rsidRPr="00A75670">
        <w:t xml:space="preserve">. Ongeacht de uiteindelijke waarde van de RVU zal een arts die ’s nachts moet werken toch minstens een hoger aantal </w:t>
      </w:r>
      <w:proofErr w:type="spellStart"/>
      <w:r w:rsidRPr="00A75670">
        <w:t>RVU’s</w:t>
      </w:r>
      <w:proofErr w:type="spellEnd"/>
      <w:r w:rsidRPr="00A75670">
        <w:t xml:space="preserve"> moeten kunnen genereren dan iemand die overdag op afspraak kan werken. En die dat bovendien elke dag mag.</w:t>
      </w:r>
    </w:p>
    <w:p w14:paraId="75B065FA" w14:textId="77777777" w:rsidR="00A75670" w:rsidRPr="00A75670" w:rsidRDefault="00A75670" w:rsidP="00A75670">
      <w:r w:rsidRPr="00A75670">
        <w:t>-de huidige toeslag op het toezichthonorarium intensieve zorg, indien de permanentie wordt waargenomen door een erkend intensivist, vervalt ook nog </w:t>
      </w:r>
      <w:r w:rsidRPr="00A75670">
        <w:rPr>
          <w:i/>
          <w:iCs/>
        </w:rPr>
        <w:t xml:space="preserve">(211260 Bijkomend honorarium bij de verstrekking 211245, enkel </w:t>
      </w:r>
      <w:proofErr w:type="spellStart"/>
      <w:r w:rsidRPr="00A75670">
        <w:rPr>
          <w:i/>
          <w:iCs/>
        </w:rPr>
        <w:t>aanrekenbaar</w:t>
      </w:r>
      <w:proofErr w:type="spellEnd"/>
      <w:r w:rsidRPr="00A75670">
        <w:rPr>
          <w:i/>
          <w:iCs/>
        </w:rPr>
        <w:t xml:space="preserve"> door de geneesheer-specialist houder van de bijzondere beroepstitel in de intensieve zorg die daadwerkelijk, persoonlijk, de intramurale medische permanentie voor de erkende functie intensieve zorg waarneemt tussen 21 u. 's avonds en 8 u. 's morgens N 63,5).</w:t>
      </w:r>
    </w:p>
    <w:p w14:paraId="0B4512F9" w14:textId="77777777" w:rsidR="00A75670" w:rsidRPr="00A75670" w:rsidRDefault="00A75670" w:rsidP="00A75670">
      <w:r w:rsidRPr="00A75670">
        <w:t>-eigenaardig genoeg -maar wel terecht- voorziet de nota wel een urgentietoeslag voor de MUG-prestaties hoewel daarvoor ook een permanentiehonorarium wordt voorzien (NCAZ2025-063add, p.22).</w:t>
      </w:r>
    </w:p>
    <w:p w14:paraId="73F58457" w14:textId="77777777" w:rsidR="00A75670" w:rsidRPr="00A75670" w:rsidRDefault="00A75670" w:rsidP="00A75670">
      <w:r w:rsidRPr="00A75670">
        <w:lastRenderedPageBreak/>
        <w:t>-indien men vreest voor fraude dan hebben we geen enkel probleem met striktere controle op het uur van aanmelden, zowel op spoedgevallen, als in de huisartsenwachtposten, als in de huisartsenpraktijken. De verantwoordelijkheid van het diensthoofd en van de hoofdarts hierin moet nogmaals benadrukt worden.</w:t>
      </w:r>
    </w:p>
    <w:p w14:paraId="2CE2EC0D" w14:textId="77777777" w:rsidR="00A75670" w:rsidRPr="00A75670" w:rsidRDefault="00A75670" w:rsidP="00A75670">
      <w:r w:rsidRPr="00A75670">
        <w:t>-voor intensieve zorg kan een urgentietoeslag alleen op het toezichthonorarium van dag 1 en op de technische prestaties (idem voor NICU en MIC maar die dossiers moeten nog besproken worden).</w:t>
      </w:r>
    </w:p>
    <w:p w14:paraId="18867EAD" w14:textId="77777777" w:rsidR="00A75670" w:rsidRPr="00A75670" w:rsidRDefault="00A75670" w:rsidP="00A75670">
      <w:r w:rsidRPr="00A75670">
        <w:t>-de gynaecologen hebben jarenlang geijverd om voor de bevallingen een urgentietoeslag te krijgen. Indien we die in de MIC nu terug zouden afschaffen dan zal men wellicht eerder een  gynaecoloog van thuis oproepen om de bevalling te doen mét urgentietoeslag (+supplement).</w:t>
      </w:r>
    </w:p>
    <w:p w14:paraId="7AB65F0D" w14:textId="77777777" w:rsidR="00A75670" w:rsidRPr="00A75670" w:rsidRDefault="00A75670" w:rsidP="00A75670">
      <w:r w:rsidRPr="00A75670">
        <w:t>-voor spoedgevallen gelden de urgentietoeslagen op de A-honoraria en de technische prestaties (en de C-honoraria).</w:t>
      </w:r>
    </w:p>
    <w:p w14:paraId="41697C5E" w14:textId="77777777" w:rsidR="00A75670" w:rsidRPr="00A75670" w:rsidRDefault="00A75670" w:rsidP="00A75670">
      <w:r w:rsidRPr="00A75670">
        <w:t>-de betrokken diensten (behoudens MIC) kunnen geen honorariumsupplementen aanrekenen.</w:t>
      </w:r>
    </w:p>
    <w:p w14:paraId="06D50BBA" w14:textId="77777777" w:rsidR="00A75670" w:rsidRPr="00A75670" w:rsidRDefault="00A75670" w:rsidP="00A75670">
      <w:r w:rsidRPr="00A75670">
        <w:t>-de dag voor en na een permanentie kan niet opnieuw een permanentie worden waargenomen wat leidt tot inkomensverlies.  Op een of andere manier zullen we de RVU moeten omzetten in een geschat maand- of jaarinkomen. Voor sommige disciplines zal het maandinkomen -ongeacht de RVU per uur- beperkt worden door dit soort toepassingsregels of door de beperkte beschikbaarheid van bedden zoals op intensieve zorg of de NICU t.o.v. andere diensten.</w:t>
      </w:r>
    </w:p>
    <w:p w14:paraId="362F8F6D" w14:textId="77777777" w:rsidR="00A75670" w:rsidRPr="00A75670" w:rsidRDefault="00A75670" w:rsidP="00A75670">
      <w:r w:rsidRPr="00A75670">
        <w:t> </w:t>
      </w:r>
    </w:p>
    <w:p w14:paraId="599E0C8E" w14:textId="77777777" w:rsidR="00A75670" w:rsidRPr="00A75670" w:rsidRDefault="00A75670" w:rsidP="00A75670">
      <w:r w:rsidRPr="00A75670">
        <w:t>Tot slot, zijn de in de nota aangehaalde toeslagen onvoldoende, lager dan de meeste toeslagen vandaag, en bovendien niet erg logisch (NCAZ 2025-063add, p.23).</w:t>
      </w:r>
    </w:p>
    <w:p w14:paraId="1F549A20" w14:textId="77777777" w:rsidR="00A75670" w:rsidRPr="00A75670" w:rsidRDefault="00A75670" w:rsidP="00A75670">
      <w:r w:rsidRPr="00A75670">
        <w:t>Voor elke nacht van (21u) tot (08u) is een toeslag van minstens 100% nodig en overdag op de zaterdagen, zondagen en feestdagen van minstens 50% (uren volgens het generieke systeem dat voor elke discipline zal gelden 08-18-21-23u..?).</w:t>
      </w:r>
    </w:p>
    <w:p w14:paraId="0BA97EBE" w14:textId="77777777" w:rsidR="00A75670" w:rsidRPr="00A75670" w:rsidRDefault="00A75670" w:rsidP="00A75670">
      <w:r w:rsidRPr="00A75670">
        <w:t>Er wordt momenteel nergens onderscheid gemaakt tussen zaterdagen en zondagen, of tussen week- en weekendnachten.</w:t>
      </w:r>
    </w:p>
    <w:p w14:paraId="006FEC96" w14:textId="77777777" w:rsidR="00A75670" w:rsidRPr="00A75670" w:rsidRDefault="00A75670" w:rsidP="00A75670">
      <w:r w:rsidRPr="00A75670">
        <w:t> </w:t>
      </w:r>
    </w:p>
    <w:p w14:paraId="60D3D463" w14:textId="77777777" w:rsidR="00A75670" w:rsidRPr="00A75670" w:rsidRDefault="00A75670" w:rsidP="00A75670">
      <w:r w:rsidRPr="00A75670">
        <w:t xml:space="preserve">Graag te </w:t>
      </w:r>
      <w:proofErr w:type="spellStart"/>
      <w:r w:rsidRPr="00A75670">
        <w:t>herbespreken</w:t>
      </w:r>
      <w:proofErr w:type="spellEnd"/>
      <w:r w:rsidRPr="00A75670">
        <w:t xml:space="preserve"> tijdens de volgende vergadering.</w:t>
      </w:r>
    </w:p>
    <w:p w14:paraId="3987C603" w14:textId="77777777" w:rsidR="00A75670" w:rsidRPr="00A75670" w:rsidRDefault="00A75670" w:rsidP="00A75670">
      <w:r w:rsidRPr="00A75670">
        <w:t> </w:t>
      </w:r>
    </w:p>
    <w:p w14:paraId="28C4438C" w14:textId="77777777" w:rsidR="00A75670" w:rsidRPr="00A75670" w:rsidRDefault="00A75670" w:rsidP="00A75670">
      <w:r w:rsidRPr="00A75670">
        <w:t>Met vriendelijke groet</w:t>
      </w:r>
    </w:p>
    <w:p w14:paraId="0C601F44" w14:textId="3A49E9B4" w:rsidR="00A75670" w:rsidRPr="00A75670" w:rsidRDefault="00A75670" w:rsidP="00A75670">
      <w:r w:rsidRPr="00A75670">
        <w:t>Robert Rutsaert</w:t>
      </w:r>
      <w:r>
        <w:t>, bestuurslid ASGB</w:t>
      </w:r>
    </w:p>
    <w:p w14:paraId="4A6D5134" w14:textId="77777777" w:rsidR="00CB730B" w:rsidRDefault="00CB730B"/>
    <w:sectPr w:rsidR="00CB73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670"/>
    <w:rsid w:val="0046021E"/>
    <w:rsid w:val="0063097D"/>
    <w:rsid w:val="00817428"/>
    <w:rsid w:val="00A75670"/>
    <w:rsid w:val="00CB730B"/>
    <w:rsid w:val="00CE0F38"/>
    <w:rsid w:val="00CF5EE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FE354"/>
  <w15:chartTrackingRefBased/>
  <w15:docId w15:val="{C02F1D70-CFDB-4F26-95B8-FBEE62E23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756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756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7567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7567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7567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7567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7567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7567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7567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7567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7567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7567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7567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7567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7567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7567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7567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75670"/>
    <w:rPr>
      <w:rFonts w:eastAsiaTheme="majorEastAsia" w:cstheme="majorBidi"/>
      <w:color w:val="272727" w:themeColor="text1" w:themeTint="D8"/>
    </w:rPr>
  </w:style>
  <w:style w:type="paragraph" w:styleId="Titel">
    <w:name w:val="Title"/>
    <w:basedOn w:val="Standaard"/>
    <w:next w:val="Standaard"/>
    <w:link w:val="TitelChar"/>
    <w:uiPriority w:val="10"/>
    <w:qFormat/>
    <w:rsid w:val="00A756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7567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7567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7567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7567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75670"/>
    <w:rPr>
      <w:i/>
      <w:iCs/>
      <w:color w:val="404040" w:themeColor="text1" w:themeTint="BF"/>
    </w:rPr>
  </w:style>
  <w:style w:type="paragraph" w:styleId="Lijstalinea">
    <w:name w:val="List Paragraph"/>
    <w:basedOn w:val="Standaard"/>
    <w:uiPriority w:val="34"/>
    <w:qFormat/>
    <w:rsid w:val="00A75670"/>
    <w:pPr>
      <w:ind w:left="720"/>
      <w:contextualSpacing/>
    </w:pPr>
  </w:style>
  <w:style w:type="character" w:styleId="Intensievebenadrukking">
    <w:name w:val="Intense Emphasis"/>
    <w:basedOn w:val="Standaardalinea-lettertype"/>
    <w:uiPriority w:val="21"/>
    <w:qFormat/>
    <w:rsid w:val="00A75670"/>
    <w:rPr>
      <w:i/>
      <w:iCs/>
      <w:color w:val="0F4761" w:themeColor="accent1" w:themeShade="BF"/>
    </w:rPr>
  </w:style>
  <w:style w:type="paragraph" w:styleId="Duidelijkcitaat">
    <w:name w:val="Intense Quote"/>
    <w:basedOn w:val="Standaard"/>
    <w:next w:val="Standaard"/>
    <w:link w:val="DuidelijkcitaatChar"/>
    <w:uiPriority w:val="30"/>
    <w:qFormat/>
    <w:rsid w:val="00A756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75670"/>
    <w:rPr>
      <w:i/>
      <w:iCs/>
      <w:color w:val="0F4761" w:themeColor="accent1" w:themeShade="BF"/>
    </w:rPr>
  </w:style>
  <w:style w:type="character" w:styleId="Intensieveverwijzing">
    <w:name w:val="Intense Reference"/>
    <w:basedOn w:val="Standaardalinea-lettertype"/>
    <w:uiPriority w:val="32"/>
    <w:qFormat/>
    <w:rsid w:val="00A756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1244</Words>
  <Characters>6843</Characters>
  <Application>Microsoft Office Word</Application>
  <DocSecurity>0</DocSecurity>
  <Lines>57</Lines>
  <Paragraphs>16</Paragraphs>
  <ScaleCrop>false</ScaleCrop>
  <Company/>
  <LinksUpToDate>false</LinksUpToDate>
  <CharactersWithSpaces>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Wijns</dc:creator>
  <cp:keywords/>
  <dc:description/>
  <cp:lastModifiedBy>Michel Wijns</cp:lastModifiedBy>
  <cp:revision>1</cp:revision>
  <dcterms:created xsi:type="dcterms:W3CDTF">2025-11-28T12:51:00Z</dcterms:created>
  <dcterms:modified xsi:type="dcterms:W3CDTF">2025-11-28T12:52:00Z</dcterms:modified>
</cp:coreProperties>
</file>