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956FF" w:rsidRPr="006956FF" w14:paraId="79A90321" w14:textId="77777777" w:rsidTr="006956FF">
        <w:trPr>
          <w:tblCellSpacing w:w="15" w:type="dxa"/>
        </w:trPr>
        <w:tc>
          <w:tcPr>
            <w:tcW w:w="1900" w:type="pct"/>
            <w:vAlign w:val="center"/>
            <w:hideMark/>
          </w:tcPr>
          <w:p w14:paraId="7B2C9DA7" w14:textId="77777777" w:rsidR="006956FF" w:rsidRPr="006956FF" w:rsidRDefault="006956FF" w:rsidP="006956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956FF">
              <w:rPr>
                <w:rFonts w:ascii="Times New Roman" w:eastAsia="Times New Roman" w:hAnsi="Times New Roman" w:cs="Times New Roman"/>
                <w:b/>
                <w:bCs/>
                <w:color w:val="FF0000"/>
                <w:sz w:val="27"/>
                <w:szCs w:val="27"/>
                <w:lang w:eastAsia="nl-BE"/>
              </w:rPr>
              <w:t>Publicatie : 2021-12-31</w:t>
            </w:r>
            <w:r w:rsidRPr="006956FF">
              <w:rPr>
                <w:rFonts w:ascii="Times New Roman" w:eastAsia="Times New Roman" w:hAnsi="Times New Roman" w:cs="Times New Roman"/>
                <w:b/>
                <w:bCs/>
                <w:color w:val="FF0000"/>
                <w:sz w:val="27"/>
                <w:szCs w:val="27"/>
                <w:lang w:eastAsia="nl-BE"/>
              </w:rPr>
              <w:br/>
            </w:r>
            <w:proofErr w:type="spellStart"/>
            <w:r w:rsidRPr="006956FF">
              <w:rPr>
                <w:rFonts w:ascii="Times New Roman" w:eastAsia="Times New Roman" w:hAnsi="Times New Roman" w:cs="Times New Roman"/>
                <w:b/>
                <w:bCs/>
                <w:color w:val="FF0000"/>
                <w:sz w:val="27"/>
                <w:szCs w:val="27"/>
                <w:lang w:eastAsia="nl-BE"/>
              </w:rPr>
              <w:t>Numac</w:t>
            </w:r>
            <w:proofErr w:type="spellEnd"/>
            <w:r w:rsidRPr="006956FF">
              <w:rPr>
                <w:rFonts w:ascii="Times New Roman" w:eastAsia="Times New Roman" w:hAnsi="Times New Roman" w:cs="Times New Roman"/>
                <w:b/>
                <w:bCs/>
                <w:color w:val="FF0000"/>
                <w:sz w:val="27"/>
                <w:szCs w:val="27"/>
                <w:lang w:eastAsia="nl-BE"/>
              </w:rPr>
              <w:t xml:space="preserve"> : 2021043649</w:t>
            </w:r>
          </w:p>
        </w:tc>
      </w:tr>
    </w:tbl>
    <w:p w14:paraId="63EA05BE" w14:textId="77777777" w:rsidR="006956FF" w:rsidRPr="006956FF" w:rsidRDefault="006956FF" w:rsidP="006956FF">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6956FF" w:rsidRPr="006956FF" w14:paraId="1149CA40" w14:textId="77777777" w:rsidTr="006956FF">
        <w:trPr>
          <w:tblCellSpacing w:w="15" w:type="dxa"/>
          <w:jc w:val="center"/>
        </w:trPr>
        <w:tc>
          <w:tcPr>
            <w:tcW w:w="5000" w:type="pct"/>
            <w:vAlign w:val="center"/>
            <w:hideMark/>
          </w:tcPr>
          <w:p w14:paraId="23EB3480" w14:textId="77777777" w:rsidR="006956FF" w:rsidRPr="006956FF" w:rsidRDefault="006956FF" w:rsidP="006956FF">
            <w:pPr>
              <w:spacing w:after="0" w:line="240" w:lineRule="auto"/>
              <w:jc w:val="center"/>
              <w:rPr>
                <w:rFonts w:ascii="Times New Roman" w:eastAsia="Times New Roman" w:hAnsi="Times New Roman" w:cs="Times New Roman"/>
                <w:sz w:val="24"/>
                <w:szCs w:val="24"/>
                <w:lang w:eastAsia="nl-BE"/>
              </w:rPr>
            </w:pPr>
            <w:r w:rsidRPr="006956FF">
              <w:rPr>
                <w:rFonts w:ascii="Times New Roman" w:eastAsia="Times New Roman" w:hAnsi="Times New Roman" w:cs="Times New Roman"/>
                <w:sz w:val="24"/>
                <w:szCs w:val="24"/>
                <w:lang w:eastAsia="nl-BE"/>
              </w:rPr>
              <w:t>FEDERALE OVERHEIDSDIENST VOLKSGEZONDHEID, VEILIGHEID VAN DE VOEDSELKETEN EN LEEFMILIEU</w:t>
            </w:r>
          </w:p>
        </w:tc>
      </w:tr>
    </w:tbl>
    <w:p w14:paraId="56E0B21F" w14:textId="77777777" w:rsidR="006956FF" w:rsidRPr="006956FF" w:rsidRDefault="006956FF" w:rsidP="006956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6956FF">
        <w:rPr>
          <w:rFonts w:ascii="Times New Roman" w:eastAsia="Times New Roman" w:hAnsi="Times New Roman" w:cs="Times New Roman"/>
          <w:b/>
          <w:bCs/>
          <w:color w:val="000000"/>
          <w:sz w:val="27"/>
          <w:szCs w:val="27"/>
          <w:u w:val="single"/>
          <w:lang w:eastAsia="nl-BE"/>
        </w:rPr>
        <w:t>23 DECEMBER 2021. - Wet tot wijziging van de wet van 4 november 2020 inzake verschillende sociale maatregelen ingevolge de COVID-19-pandemie (1)</w:t>
      </w:r>
    </w:p>
    <w:p w14:paraId="051E23EF" w14:textId="77777777" w:rsidR="006956FF" w:rsidRPr="006956FF" w:rsidRDefault="006956FF" w:rsidP="006956FF">
      <w:pPr>
        <w:spacing w:after="0" w:line="240" w:lineRule="auto"/>
        <w:rPr>
          <w:rFonts w:ascii="Times New Roman" w:eastAsia="Times New Roman" w:hAnsi="Times New Roman" w:cs="Times New Roman"/>
          <w:sz w:val="24"/>
          <w:szCs w:val="24"/>
          <w:lang w:eastAsia="nl-BE"/>
        </w:rPr>
      </w:pPr>
      <w:r w:rsidRPr="006956FF">
        <w:rPr>
          <w:rFonts w:ascii="Times New Roman" w:eastAsia="Times New Roman" w:hAnsi="Times New Roman" w:cs="Times New Roman"/>
          <w:color w:val="000000"/>
          <w:sz w:val="27"/>
          <w:szCs w:val="27"/>
          <w:lang w:eastAsia="nl-BE"/>
        </w:rPr>
        <w:br/>
      </w:r>
      <w:r w:rsidRPr="006956FF">
        <w:rPr>
          <w:rFonts w:ascii="Times New Roman" w:eastAsia="Times New Roman" w:hAnsi="Times New Roman" w:cs="Times New Roman"/>
          <w:color w:val="000000"/>
          <w:sz w:val="27"/>
          <w:szCs w:val="27"/>
          <w:lang w:eastAsia="nl-BE"/>
        </w:rPr>
        <w:br/>
        <w:t>FILIP, Koning der Belgen,</w:t>
      </w:r>
      <w:r w:rsidRPr="006956FF">
        <w:rPr>
          <w:rFonts w:ascii="Times New Roman" w:eastAsia="Times New Roman" w:hAnsi="Times New Roman" w:cs="Times New Roman"/>
          <w:color w:val="000000"/>
          <w:sz w:val="27"/>
          <w:szCs w:val="27"/>
          <w:lang w:eastAsia="nl-BE"/>
        </w:rPr>
        <w:br/>
        <w:t>Aan allen die nu zijn en hierna wezen zullen, Onze Groet.</w:t>
      </w:r>
      <w:r w:rsidRPr="006956FF">
        <w:rPr>
          <w:rFonts w:ascii="Times New Roman" w:eastAsia="Times New Roman" w:hAnsi="Times New Roman" w:cs="Times New Roman"/>
          <w:color w:val="000000"/>
          <w:sz w:val="27"/>
          <w:szCs w:val="27"/>
          <w:lang w:eastAsia="nl-BE"/>
        </w:rPr>
        <w:br/>
        <w:t>De Kamer van volksvertegenwoordigers heeft aangenomen en Wij bekrachtigen, hetgeen volgt :</w:t>
      </w:r>
      <w:r w:rsidRPr="006956FF">
        <w:rPr>
          <w:rFonts w:ascii="Times New Roman" w:eastAsia="Times New Roman" w:hAnsi="Times New Roman" w:cs="Times New Roman"/>
          <w:color w:val="000000"/>
          <w:sz w:val="27"/>
          <w:szCs w:val="27"/>
          <w:lang w:eastAsia="nl-BE"/>
        </w:rPr>
        <w:br/>
        <w:t>Artikel 1. Deze wet regelt een aangelegenheid als bedoeld in artikel 74 van de Grondwet.</w:t>
      </w:r>
      <w:r w:rsidRPr="006956FF">
        <w:rPr>
          <w:rFonts w:ascii="Times New Roman" w:eastAsia="Times New Roman" w:hAnsi="Times New Roman" w:cs="Times New Roman"/>
          <w:color w:val="000000"/>
          <w:sz w:val="27"/>
          <w:szCs w:val="27"/>
          <w:lang w:eastAsia="nl-BE"/>
        </w:rPr>
        <w:br/>
        <w:t>Art. 2. Artikel 16 van de wet van 4 november 2020 inzake verschillende sociale maatregelen ingevolge de COVID-19-pandemie wordt vervangen als volgt:</w:t>
      </w:r>
      <w:r w:rsidRPr="006956FF">
        <w:rPr>
          <w:rFonts w:ascii="Times New Roman" w:eastAsia="Times New Roman" w:hAnsi="Times New Roman" w:cs="Times New Roman"/>
          <w:color w:val="000000"/>
          <w:sz w:val="27"/>
          <w:szCs w:val="27"/>
          <w:lang w:eastAsia="nl-BE"/>
        </w:rPr>
        <w:br/>
        <w:t>"Dit hoofdstuk treedt in werking de dag waarop deze wet in het Belgisch Staatsblad wordt bekendgemaakt en treedt buiten werking op 1 juli 2022.</w:t>
      </w:r>
      <w:r w:rsidRPr="006956FF">
        <w:rPr>
          <w:rFonts w:ascii="Times New Roman" w:eastAsia="Times New Roman" w:hAnsi="Times New Roman" w:cs="Times New Roman"/>
          <w:color w:val="000000"/>
          <w:sz w:val="27"/>
          <w:szCs w:val="27"/>
          <w:lang w:eastAsia="nl-BE"/>
        </w:rPr>
        <w:br/>
        <w:t>De Koning kan, na overleg in de Ministerraad, de werking van dit hoofdstuk voor maximaal 6 maanden verlengen."</w:t>
      </w:r>
      <w:r w:rsidRPr="006956FF">
        <w:rPr>
          <w:rFonts w:ascii="Times New Roman" w:eastAsia="Times New Roman" w:hAnsi="Times New Roman" w:cs="Times New Roman"/>
          <w:color w:val="000000"/>
          <w:sz w:val="27"/>
          <w:szCs w:val="27"/>
          <w:lang w:eastAsia="nl-BE"/>
        </w:rPr>
        <w:br/>
        <w:t>Art. 3. Artikel 18 van dezelfde wet wordt vervangen als volgt:</w:t>
      </w:r>
      <w:r w:rsidRPr="006956FF">
        <w:rPr>
          <w:rFonts w:ascii="Times New Roman" w:eastAsia="Times New Roman" w:hAnsi="Times New Roman" w:cs="Times New Roman"/>
          <w:color w:val="000000"/>
          <w:sz w:val="27"/>
          <w:szCs w:val="27"/>
          <w:lang w:eastAsia="nl-BE"/>
        </w:rPr>
        <w:br/>
        <w:t>"De in artikel 17 bedoelde geneeskundige handelingen kunnen enkel worden verricht indien ze cumulatief voldoen aan volgende voorwaarden:</w:t>
      </w:r>
      <w:r w:rsidRPr="006956FF">
        <w:rPr>
          <w:rFonts w:ascii="Times New Roman" w:eastAsia="Times New Roman" w:hAnsi="Times New Roman" w:cs="Times New Roman"/>
          <w:color w:val="000000"/>
          <w:sz w:val="27"/>
          <w:szCs w:val="27"/>
          <w:lang w:eastAsia="nl-BE"/>
        </w:rPr>
        <w:br/>
        <w:t>1° wanneer, bij ontstentenis van een voldoende aantal wettelijk bevoegde personen om deze handelingen te verrichten, vastgesteld door de verantwoordelijke arts of de verantwoordelijke verpleegkundige, of bij hun afwezigheid door de federale gezondheidsinspecteur, de epidemie het noodzakelijk maakt om deze handelingen te verrichten. Na uitputting van alle andere bestaande middelen om wettelijk bevoegde personen te mobiliseren, is de mobilisatie van niet-wettelijk bevoegde personen het laatste redmiddel;</w:t>
      </w:r>
      <w:r w:rsidRPr="006956FF">
        <w:rPr>
          <w:rFonts w:ascii="Times New Roman" w:eastAsia="Times New Roman" w:hAnsi="Times New Roman" w:cs="Times New Roman"/>
          <w:color w:val="000000"/>
          <w:sz w:val="27"/>
          <w:szCs w:val="27"/>
          <w:lang w:eastAsia="nl-BE"/>
        </w:rPr>
        <w:br/>
        <w:t>2° de handelingen worden prioritair toevertrouwd aan de personen wier opleiding het dichtst aansluit bij dat van verpleegkundige, en zulks naargelang van:</w:t>
      </w:r>
      <w:r w:rsidRPr="006956FF">
        <w:rPr>
          <w:rFonts w:ascii="Times New Roman" w:eastAsia="Times New Roman" w:hAnsi="Times New Roman" w:cs="Times New Roman"/>
          <w:color w:val="000000"/>
          <w:sz w:val="27"/>
          <w:szCs w:val="27"/>
          <w:lang w:eastAsia="nl-BE"/>
        </w:rPr>
        <w:br/>
        <w:t>a) de behoeften aan verplegend personeel in het kader waarin de zorg wordt verstrekt, en</w:t>
      </w:r>
      <w:r w:rsidRPr="006956FF">
        <w:rPr>
          <w:rFonts w:ascii="Times New Roman" w:eastAsia="Times New Roman" w:hAnsi="Times New Roman" w:cs="Times New Roman"/>
          <w:color w:val="000000"/>
          <w:sz w:val="27"/>
          <w:szCs w:val="27"/>
          <w:lang w:eastAsia="nl-BE"/>
        </w:rPr>
        <w:br/>
        <w:t>b) de complexiteit van de te verstrekken verpleegkundige zorg;</w:t>
      </w:r>
      <w:r w:rsidRPr="006956FF">
        <w:rPr>
          <w:rFonts w:ascii="Times New Roman" w:eastAsia="Times New Roman" w:hAnsi="Times New Roman" w:cs="Times New Roman"/>
          <w:color w:val="000000"/>
          <w:sz w:val="27"/>
          <w:szCs w:val="27"/>
          <w:lang w:eastAsia="nl-BE"/>
        </w:rPr>
        <w:br/>
        <w:t xml:space="preserve">3° ze worden verricht door de masterstudenten in de geneeskunde, heelkunde en vroedkunde, de laatstejaarsstudenten verpleegkunde, de laatstejaarsstudenten in de medische laboratoriumtechnologie en de laatstejaarsstudenten in de artsenijbereidkunde, die buiten het kader van hun opleiding werkzaam zijn in hun toekomstige beroep, alsook door de volgende personen die wettelijk bevoegd zijn om hun beroep uit te oefenen in overeenstemming met de wet van 10 mei 2015 </w:t>
      </w:r>
      <w:r w:rsidRPr="006956FF">
        <w:rPr>
          <w:rFonts w:ascii="Times New Roman" w:eastAsia="Times New Roman" w:hAnsi="Times New Roman" w:cs="Times New Roman"/>
          <w:color w:val="000000"/>
          <w:sz w:val="27"/>
          <w:szCs w:val="27"/>
          <w:lang w:eastAsia="nl-BE"/>
        </w:rPr>
        <w:lastRenderedPageBreak/>
        <w:t>betreffende de uitoefening van de gezondheidszorgberoepen:</w:t>
      </w:r>
      <w:r w:rsidRPr="006956FF">
        <w:rPr>
          <w:rFonts w:ascii="Times New Roman" w:eastAsia="Times New Roman" w:hAnsi="Times New Roman" w:cs="Times New Roman"/>
          <w:color w:val="000000"/>
          <w:sz w:val="27"/>
          <w:szCs w:val="27"/>
          <w:lang w:eastAsia="nl-BE"/>
        </w:rPr>
        <w:br/>
        <w:t>a) de vroedvrouwen die hun diploma hebben behaald na 1 oktober 2018;</w:t>
      </w:r>
      <w:r w:rsidRPr="006956FF">
        <w:rPr>
          <w:rFonts w:ascii="Times New Roman" w:eastAsia="Times New Roman" w:hAnsi="Times New Roman" w:cs="Times New Roman"/>
          <w:color w:val="000000"/>
          <w:sz w:val="27"/>
          <w:szCs w:val="27"/>
          <w:lang w:eastAsia="nl-BE"/>
        </w:rPr>
        <w:br/>
        <w:t>b) de tandartsen;</w:t>
      </w:r>
      <w:r w:rsidRPr="006956FF">
        <w:rPr>
          <w:rFonts w:ascii="Times New Roman" w:eastAsia="Times New Roman" w:hAnsi="Times New Roman" w:cs="Times New Roman"/>
          <w:color w:val="000000"/>
          <w:sz w:val="27"/>
          <w:szCs w:val="27"/>
          <w:lang w:eastAsia="nl-BE"/>
        </w:rPr>
        <w:br/>
        <w:t>c) de apothekers, voor zover ze hiertoe niet gemachtigd zijn op basis van de wet van 22 december 2020 houdende diverse maatregelen met betrekking tot snelle antigeentesten en de registratie en verwerking van gegevens betreffende vaccinaties in het kader van de strijd tegen de COVID-19-pandemie en de wet van 13 juni 2021 houdende maatregelen ter beheersing van de COVID-19-pandemie en andere dringende maatregelen in het domein van de gezondheidzorg;</w:t>
      </w:r>
      <w:r w:rsidRPr="006956FF">
        <w:rPr>
          <w:rFonts w:ascii="Times New Roman" w:eastAsia="Times New Roman" w:hAnsi="Times New Roman" w:cs="Times New Roman"/>
          <w:color w:val="000000"/>
          <w:sz w:val="27"/>
          <w:szCs w:val="27"/>
          <w:lang w:eastAsia="nl-BE"/>
        </w:rPr>
        <w:br/>
        <w:t>d) de farmaceutisch-technisch assistenten;</w:t>
      </w:r>
      <w:r w:rsidRPr="006956FF">
        <w:rPr>
          <w:rFonts w:ascii="Times New Roman" w:eastAsia="Times New Roman" w:hAnsi="Times New Roman" w:cs="Times New Roman"/>
          <w:color w:val="000000"/>
          <w:sz w:val="27"/>
          <w:szCs w:val="27"/>
          <w:lang w:eastAsia="nl-BE"/>
        </w:rPr>
        <w:br/>
        <w:t>e) de logopedisten;</w:t>
      </w:r>
      <w:r w:rsidRPr="006956FF">
        <w:rPr>
          <w:rFonts w:ascii="Times New Roman" w:eastAsia="Times New Roman" w:hAnsi="Times New Roman" w:cs="Times New Roman"/>
          <w:color w:val="000000"/>
          <w:sz w:val="27"/>
          <w:szCs w:val="27"/>
          <w:lang w:eastAsia="nl-BE"/>
        </w:rPr>
        <w:br/>
        <w:t>f) de hulpverleners-ambulanciers met een ervaring van minstens twee jaar;</w:t>
      </w:r>
      <w:r w:rsidRPr="006956FF">
        <w:rPr>
          <w:rFonts w:ascii="Times New Roman" w:eastAsia="Times New Roman" w:hAnsi="Times New Roman" w:cs="Times New Roman"/>
          <w:color w:val="000000"/>
          <w:sz w:val="27"/>
          <w:szCs w:val="27"/>
          <w:lang w:eastAsia="nl-BE"/>
        </w:rPr>
        <w:br/>
        <w:t>g) de mondhygiënisten;</w:t>
      </w:r>
      <w:r w:rsidRPr="006956FF">
        <w:rPr>
          <w:rFonts w:ascii="Times New Roman" w:eastAsia="Times New Roman" w:hAnsi="Times New Roman" w:cs="Times New Roman"/>
          <w:color w:val="000000"/>
          <w:sz w:val="27"/>
          <w:szCs w:val="27"/>
          <w:lang w:eastAsia="nl-BE"/>
        </w:rPr>
        <w:br/>
        <w:t>h) de medisch laboratoriumtechnologen;</w:t>
      </w:r>
      <w:r w:rsidRPr="006956FF">
        <w:rPr>
          <w:rFonts w:ascii="Times New Roman" w:eastAsia="Times New Roman" w:hAnsi="Times New Roman" w:cs="Times New Roman"/>
          <w:color w:val="000000"/>
          <w:sz w:val="27"/>
          <w:szCs w:val="27"/>
          <w:lang w:eastAsia="nl-BE"/>
        </w:rPr>
        <w:br/>
        <w:t>i) de zorgkundigen;</w:t>
      </w:r>
      <w:r w:rsidRPr="006956FF">
        <w:rPr>
          <w:rFonts w:ascii="Times New Roman" w:eastAsia="Times New Roman" w:hAnsi="Times New Roman" w:cs="Times New Roman"/>
          <w:color w:val="000000"/>
          <w:sz w:val="27"/>
          <w:szCs w:val="27"/>
          <w:lang w:eastAsia="nl-BE"/>
        </w:rPr>
        <w:br/>
        <w:t>4° de verantwoordelijke arts of de verantwoordelijke verpleegkundige beslist over de verdeling van de personen die op basis van deze wet gemachtigd zijn om de in artikel 17 bedoelde handelingen te stellen binnen een gestructureerd zorgteam. Dat gestructureerd zorgteam bestaat onder andere uit een coördinerend verpleegkundige die samenwerkt met een arts. De coördinerend verpleegkundige stuurt het zorgteam aan;</w:t>
      </w:r>
      <w:r w:rsidRPr="006956FF">
        <w:rPr>
          <w:rFonts w:ascii="Times New Roman" w:eastAsia="Times New Roman" w:hAnsi="Times New Roman" w:cs="Times New Roman"/>
          <w:color w:val="000000"/>
          <w:sz w:val="27"/>
          <w:szCs w:val="27"/>
          <w:lang w:eastAsia="nl-BE"/>
        </w:rPr>
        <w:br/>
        <w:t>5° de coördinerend verpleegkundige van het gestructureerde zorgteam of de verantwoordelijke arts vertrouwt de in artikel 17 bedoelde handelingen toe aan de personen die daartoe op basis van deze wet gemachtigd zijn, rekening houdend met hun opleidingen en hun vaardigheden;</w:t>
      </w:r>
      <w:r w:rsidRPr="006956FF">
        <w:rPr>
          <w:rFonts w:ascii="Times New Roman" w:eastAsia="Times New Roman" w:hAnsi="Times New Roman" w:cs="Times New Roman"/>
          <w:color w:val="000000"/>
          <w:sz w:val="27"/>
          <w:szCs w:val="27"/>
          <w:lang w:eastAsia="nl-BE"/>
        </w:rPr>
        <w:br/>
        <w:t>6° voorafgaand aan het uitoefenen van deze handelingen wordt een opleiding gevolgd. Deze opleiding wordt gegeven door een verpleegkundige of een arts, zowel wat de uitoefening van deze handelingen betreft als inzake de maatregelen ter bescherming van de gezondheid die nodig zijn om deze uit te oefenen. De opleiding wordt aangepast aan de kennis en de vaardigheden van de personen die op grond van deze wet gemachtigd worden;</w:t>
      </w:r>
      <w:r w:rsidRPr="006956FF">
        <w:rPr>
          <w:rFonts w:ascii="Times New Roman" w:eastAsia="Times New Roman" w:hAnsi="Times New Roman" w:cs="Times New Roman"/>
          <w:color w:val="000000"/>
          <w:sz w:val="27"/>
          <w:szCs w:val="27"/>
          <w:lang w:eastAsia="nl-BE"/>
        </w:rPr>
        <w:br/>
        <w:t>7° de handelingen worden uitgeoefend onder het toezicht van de coördinerend verpleegkundige of de verantwoordelijke arts, die bereikbaar moet zijn. De fysieke aanwezigheid van de coördinerend verpleegkundige of de verantwoordelijke arts is hiervoor niet vereist;</w:t>
      </w:r>
      <w:r w:rsidRPr="006956FF">
        <w:rPr>
          <w:rFonts w:ascii="Times New Roman" w:eastAsia="Times New Roman" w:hAnsi="Times New Roman" w:cs="Times New Roman"/>
          <w:color w:val="000000"/>
          <w:sz w:val="27"/>
          <w:szCs w:val="27"/>
          <w:lang w:eastAsia="nl-BE"/>
        </w:rPr>
        <w:br/>
        <w:t>8° de personen die verantwoordelijk zijn voor het kader waarin de handelingen worden uitgeoefend, vergewissen zich van de stand van zaken inzake de aansprakelijkheids- en arbeidsongevallenverzekering."</w:t>
      </w:r>
      <w:r w:rsidRPr="006956FF">
        <w:rPr>
          <w:rFonts w:ascii="Times New Roman" w:eastAsia="Times New Roman" w:hAnsi="Times New Roman" w:cs="Times New Roman"/>
          <w:color w:val="000000"/>
          <w:sz w:val="27"/>
          <w:szCs w:val="27"/>
          <w:lang w:eastAsia="nl-BE"/>
        </w:rPr>
        <w:br/>
        <w:t>Art. 4. Artikel 19 van dezelfde wet wordt vervangen als volgt:</w:t>
      </w:r>
      <w:r w:rsidRPr="006956FF">
        <w:rPr>
          <w:rFonts w:ascii="Times New Roman" w:eastAsia="Times New Roman" w:hAnsi="Times New Roman" w:cs="Times New Roman"/>
          <w:color w:val="000000"/>
          <w:sz w:val="27"/>
          <w:szCs w:val="27"/>
          <w:lang w:eastAsia="nl-BE"/>
        </w:rPr>
        <w:br/>
        <w:t>"Dit hoofdstuk treedt in werking de dag waarop deze wet in het Belgisch Staatsblad wordt bekendgemaakt en treedt buiten werking op 1 juli 2022.</w:t>
      </w:r>
      <w:r w:rsidRPr="006956FF">
        <w:rPr>
          <w:rFonts w:ascii="Times New Roman" w:eastAsia="Times New Roman" w:hAnsi="Times New Roman" w:cs="Times New Roman"/>
          <w:color w:val="000000"/>
          <w:sz w:val="27"/>
          <w:szCs w:val="27"/>
          <w:lang w:eastAsia="nl-BE"/>
        </w:rPr>
        <w:br/>
        <w:t>De Koning kan, na overleg in de Ministerraad, de werking van dit hoofdstuk voor maximaal 6 maanden verlengen."</w:t>
      </w:r>
      <w:r w:rsidRPr="006956FF">
        <w:rPr>
          <w:rFonts w:ascii="Times New Roman" w:eastAsia="Times New Roman" w:hAnsi="Times New Roman" w:cs="Times New Roman"/>
          <w:color w:val="000000"/>
          <w:sz w:val="27"/>
          <w:szCs w:val="27"/>
          <w:lang w:eastAsia="nl-BE"/>
        </w:rPr>
        <w:br/>
        <w:t>Art. 5. In dezelfde wet wordt na artikel 19 een hoofdstuk 7 ingevoegd, luidende:</w:t>
      </w:r>
      <w:r w:rsidRPr="006956FF">
        <w:rPr>
          <w:rFonts w:ascii="Times New Roman" w:eastAsia="Times New Roman" w:hAnsi="Times New Roman" w:cs="Times New Roman"/>
          <w:color w:val="000000"/>
          <w:sz w:val="27"/>
          <w:szCs w:val="27"/>
          <w:lang w:eastAsia="nl-BE"/>
        </w:rPr>
        <w:br/>
        <w:t xml:space="preserve">"Hoofdstuk 7. Voorbereiding en toediening van vaccins enkel vergund voor de </w:t>
      </w:r>
      <w:r w:rsidRPr="006956FF">
        <w:rPr>
          <w:rFonts w:ascii="Times New Roman" w:eastAsia="Times New Roman" w:hAnsi="Times New Roman" w:cs="Times New Roman"/>
          <w:color w:val="000000"/>
          <w:sz w:val="27"/>
          <w:szCs w:val="27"/>
          <w:lang w:eastAsia="nl-BE"/>
        </w:rPr>
        <w:lastRenderedPageBreak/>
        <w:t>profylaxe van het coronavirus SARS-CoV-2 door personen die wettig niet bevoegd zijn de geneeskunde uit te oefenen."</w:t>
      </w:r>
      <w:r w:rsidRPr="006956FF">
        <w:rPr>
          <w:rFonts w:ascii="Times New Roman" w:eastAsia="Times New Roman" w:hAnsi="Times New Roman" w:cs="Times New Roman"/>
          <w:color w:val="000000"/>
          <w:sz w:val="27"/>
          <w:szCs w:val="27"/>
          <w:lang w:eastAsia="nl-BE"/>
        </w:rPr>
        <w:br/>
        <w:t>Art. 6. In hoofdstuk 7 van dezelfde wet, ingevoegd bij artikel 5, wordt een artikel 20 ingevoegd, luidende:</w:t>
      </w:r>
      <w:r w:rsidRPr="006956FF">
        <w:rPr>
          <w:rFonts w:ascii="Times New Roman" w:eastAsia="Times New Roman" w:hAnsi="Times New Roman" w:cs="Times New Roman"/>
          <w:color w:val="000000"/>
          <w:sz w:val="27"/>
          <w:szCs w:val="27"/>
          <w:lang w:eastAsia="nl-BE"/>
        </w:rPr>
        <w:br/>
        <w:t>"Art. 20. In het kader van de COVID-19-coronavirus-epidemie mogen vaccins enkel vergund voor de profylaxe van het coronavirus SARS-CoV-2 worden voorbereid en toegediend door personen die daartoe bij of krachtens de wet van 10 mei 2015 betreffende de uitoefening van de gezondheidszorgberoepen niet bevoegd zijn, op voorwaarde dat de volgende voorwaarden cumulatief vervuld zijn:</w:t>
      </w:r>
      <w:r w:rsidRPr="006956FF">
        <w:rPr>
          <w:rFonts w:ascii="Times New Roman" w:eastAsia="Times New Roman" w:hAnsi="Times New Roman" w:cs="Times New Roman"/>
          <w:color w:val="000000"/>
          <w:sz w:val="27"/>
          <w:szCs w:val="27"/>
          <w:lang w:eastAsia="nl-BE"/>
        </w:rPr>
        <w:br/>
        <w:t>1° wanneer, bij ontstentenis van een voldoende aantal wettelijk bevoegde personen om deze handelingen te verrichten, vastgesteld door de verantwoordelijke arts of de verantwoordelijke verpleegkundige, of bij hun afwezigheid door de federale gezondheidsinspecteur, de epidemie het noodzakelijk maakt om deze handelingen te verrichten. Na uitputting van alle andere bestaande middelen om wettelijk bevoegde personen te mobiliseren, is de mobilisatie van niet-wettelijk bevoegde personen het laatste redmiddel;</w:t>
      </w:r>
      <w:r w:rsidRPr="006956FF">
        <w:rPr>
          <w:rFonts w:ascii="Times New Roman" w:eastAsia="Times New Roman" w:hAnsi="Times New Roman" w:cs="Times New Roman"/>
          <w:color w:val="000000"/>
          <w:sz w:val="27"/>
          <w:szCs w:val="27"/>
          <w:lang w:eastAsia="nl-BE"/>
        </w:rPr>
        <w:br/>
        <w:t>2° de handelingen worden prioritair toevertrouwd aan de personen wier opleiding het dichtst aansluit bij dat van verpleegkundige, en zulks naargelang van:</w:t>
      </w:r>
      <w:r w:rsidRPr="006956FF">
        <w:rPr>
          <w:rFonts w:ascii="Times New Roman" w:eastAsia="Times New Roman" w:hAnsi="Times New Roman" w:cs="Times New Roman"/>
          <w:color w:val="000000"/>
          <w:sz w:val="27"/>
          <w:szCs w:val="27"/>
          <w:lang w:eastAsia="nl-BE"/>
        </w:rPr>
        <w:br/>
        <w:t>a) de behoeften aan verplegend personeel in het kader waarin de zorg wordt verstrekt, en</w:t>
      </w:r>
      <w:r w:rsidRPr="006956FF">
        <w:rPr>
          <w:rFonts w:ascii="Times New Roman" w:eastAsia="Times New Roman" w:hAnsi="Times New Roman" w:cs="Times New Roman"/>
          <w:color w:val="000000"/>
          <w:sz w:val="27"/>
          <w:szCs w:val="27"/>
          <w:lang w:eastAsia="nl-BE"/>
        </w:rPr>
        <w:br/>
        <w:t>b) de complexiteit van de te verstrekken verpleegkundige zorg;</w:t>
      </w:r>
      <w:r w:rsidRPr="006956FF">
        <w:rPr>
          <w:rFonts w:ascii="Times New Roman" w:eastAsia="Times New Roman" w:hAnsi="Times New Roman" w:cs="Times New Roman"/>
          <w:color w:val="000000"/>
          <w:sz w:val="27"/>
          <w:szCs w:val="27"/>
          <w:lang w:eastAsia="nl-BE"/>
        </w:rPr>
        <w:br/>
        <w:t>3° ze worden verricht door de masterstudenten in de geneeskunde, heelkunde en vroedkunde, de laatstejaarsstudenten verpleegkunde, de laatstejaarsstudenten in de medische laboratoriumtechnologie en de laatstejaarsstudenten in de artsenijbereidkunde, die buiten het kader van hun opleiding werkzaam zijn in hun toekomstige beroep, alsook door de volgende personen die wettelijk bevoegd zijn om hun beroep uit te oefenen in overeenstemming met de wet van 10 mei 2015 betreffende de uitoefening van de gezondheidszorgberoepen:</w:t>
      </w:r>
      <w:r w:rsidRPr="006956FF">
        <w:rPr>
          <w:rFonts w:ascii="Times New Roman" w:eastAsia="Times New Roman" w:hAnsi="Times New Roman" w:cs="Times New Roman"/>
          <w:color w:val="000000"/>
          <w:sz w:val="27"/>
          <w:szCs w:val="27"/>
          <w:lang w:eastAsia="nl-BE"/>
        </w:rPr>
        <w:br/>
        <w:t>a) de vroedvrouwen die hun diploma hebben behaald na 1 oktober 2018;</w:t>
      </w:r>
      <w:r w:rsidRPr="006956FF">
        <w:rPr>
          <w:rFonts w:ascii="Times New Roman" w:eastAsia="Times New Roman" w:hAnsi="Times New Roman" w:cs="Times New Roman"/>
          <w:color w:val="000000"/>
          <w:sz w:val="27"/>
          <w:szCs w:val="27"/>
          <w:lang w:eastAsia="nl-BE"/>
        </w:rPr>
        <w:br/>
        <w:t>b) de tandartsen;</w:t>
      </w:r>
      <w:r w:rsidRPr="006956FF">
        <w:rPr>
          <w:rFonts w:ascii="Times New Roman" w:eastAsia="Times New Roman" w:hAnsi="Times New Roman" w:cs="Times New Roman"/>
          <w:color w:val="000000"/>
          <w:sz w:val="27"/>
          <w:szCs w:val="27"/>
          <w:lang w:eastAsia="nl-BE"/>
        </w:rPr>
        <w:br/>
        <w:t>c) de logopedisten;</w:t>
      </w:r>
      <w:r w:rsidRPr="006956FF">
        <w:rPr>
          <w:rFonts w:ascii="Times New Roman" w:eastAsia="Times New Roman" w:hAnsi="Times New Roman" w:cs="Times New Roman"/>
          <w:color w:val="000000"/>
          <w:sz w:val="27"/>
          <w:szCs w:val="27"/>
          <w:lang w:eastAsia="nl-BE"/>
        </w:rPr>
        <w:br/>
        <w:t>d) de apothekers;</w:t>
      </w:r>
      <w:r w:rsidRPr="006956FF">
        <w:rPr>
          <w:rFonts w:ascii="Times New Roman" w:eastAsia="Times New Roman" w:hAnsi="Times New Roman" w:cs="Times New Roman"/>
          <w:color w:val="000000"/>
          <w:sz w:val="27"/>
          <w:szCs w:val="27"/>
          <w:lang w:eastAsia="nl-BE"/>
        </w:rPr>
        <w:br/>
        <w:t>e) de farmaceutisch-technisch assistenten;</w:t>
      </w:r>
      <w:r w:rsidRPr="006956FF">
        <w:rPr>
          <w:rFonts w:ascii="Times New Roman" w:eastAsia="Times New Roman" w:hAnsi="Times New Roman" w:cs="Times New Roman"/>
          <w:color w:val="000000"/>
          <w:sz w:val="27"/>
          <w:szCs w:val="27"/>
          <w:lang w:eastAsia="nl-BE"/>
        </w:rPr>
        <w:br/>
        <w:t>f) de hulpverleners-ambulanciers met een ervaring van minstens twee jaar;</w:t>
      </w:r>
      <w:r w:rsidRPr="006956FF">
        <w:rPr>
          <w:rFonts w:ascii="Times New Roman" w:eastAsia="Times New Roman" w:hAnsi="Times New Roman" w:cs="Times New Roman"/>
          <w:color w:val="000000"/>
          <w:sz w:val="27"/>
          <w:szCs w:val="27"/>
          <w:lang w:eastAsia="nl-BE"/>
        </w:rPr>
        <w:br/>
        <w:t>g) de mondhygiënisten;</w:t>
      </w:r>
      <w:r w:rsidRPr="006956FF">
        <w:rPr>
          <w:rFonts w:ascii="Times New Roman" w:eastAsia="Times New Roman" w:hAnsi="Times New Roman" w:cs="Times New Roman"/>
          <w:color w:val="000000"/>
          <w:sz w:val="27"/>
          <w:szCs w:val="27"/>
          <w:lang w:eastAsia="nl-BE"/>
        </w:rPr>
        <w:br/>
        <w:t>h) de medisch laboratoriumtechnologen;</w:t>
      </w:r>
      <w:r w:rsidRPr="006956FF">
        <w:rPr>
          <w:rFonts w:ascii="Times New Roman" w:eastAsia="Times New Roman" w:hAnsi="Times New Roman" w:cs="Times New Roman"/>
          <w:color w:val="000000"/>
          <w:sz w:val="27"/>
          <w:szCs w:val="27"/>
          <w:lang w:eastAsia="nl-BE"/>
        </w:rPr>
        <w:br/>
        <w:t>i) de zorgkundigen;</w:t>
      </w:r>
      <w:r w:rsidRPr="006956FF">
        <w:rPr>
          <w:rFonts w:ascii="Times New Roman" w:eastAsia="Times New Roman" w:hAnsi="Times New Roman" w:cs="Times New Roman"/>
          <w:color w:val="000000"/>
          <w:sz w:val="27"/>
          <w:szCs w:val="27"/>
          <w:lang w:eastAsia="nl-BE"/>
        </w:rPr>
        <w:br/>
        <w:t>4° de verantwoordelijke arts of de verantwoordelijke verpleegkundige beslist over de verdeling van de personen die op basis van deze wet gemachtigd zijn om de vaccins enkel vergund voor de profylaxe van het coronavirus SARS-CoV-2 voor te bereiden en toe te dienen binnen een gestructureerd zorgteam. Dat gestructureerd zorgteam bestaat onder andere uit een coördinerend verpleegkundige die samenwerkt met een arts. De coördinerend verpleegkundige stuurt het zorgteam aan;</w:t>
      </w:r>
      <w:r w:rsidRPr="006956FF">
        <w:rPr>
          <w:rFonts w:ascii="Times New Roman" w:eastAsia="Times New Roman" w:hAnsi="Times New Roman" w:cs="Times New Roman"/>
          <w:color w:val="000000"/>
          <w:sz w:val="27"/>
          <w:szCs w:val="27"/>
          <w:lang w:eastAsia="nl-BE"/>
        </w:rPr>
        <w:br/>
        <w:t xml:space="preserve">5° de coördinerend verpleegkundige van het gestructureerde zorgteam of de </w:t>
      </w:r>
      <w:r w:rsidRPr="006956FF">
        <w:rPr>
          <w:rFonts w:ascii="Times New Roman" w:eastAsia="Times New Roman" w:hAnsi="Times New Roman" w:cs="Times New Roman"/>
          <w:color w:val="000000"/>
          <w:sz w:val="27"/>
          <w:szCs w:val="27"/>
          <w:lang w:eastAsia="nl-BE"/>
        </w:rPr>
        <w:lastRenderedPageBreak/>
        <w:t>verantwoordelijke arts vertrouwt het voorbereiden en toedienen van de vaccins enkel vergund voor de profylaxe van het coronavirus SARS-CoV-2 toe aan de personen die daartoe op basis van deze wet gemachtigd zijn, rekening houdend met hun opleidingen en hun vaardigheden;</w:t>
      </w:r>
      <w:r w:rsidRPr="006956FF">
        <w:rPr>
          <w:rFonts w:ascii="Times New Roman" w:eastAsia="Times New Roman" w:hAnsi="Times New Roman" w:cs="Times New Roman"/>
          <w:color w:val="000000"/>
          <w:sz w:val="27"/>
          <w:szCs w:val="27"/>
          <w:lang w:eastAsia="nl-BE"/>
        </w:rPr>
        <w:br/>
        <w:t>6° voorafgaand aan het voorbereiden en toedienen van de vaccins enkel vergund voor de profylaxe van het coronavirus SARS-CoV-2 wordt een opleiding gevolgd. Deze opleiding wordt gegeven door een verpleegkundige of een arts, zowel wat het voorbereiden en toedienen van deze vaccins betreft als inzake de maatregelen ter bescherming van de gezondheid die nodig zijn om deze activiteit uit te oefenen. De opleiding wordt aangepast aan de kennis en de vaardigheden van de personen die op grond van deze wet gemachtigd worden;</w:t>
      </w:r>
      <w:r w:rsidRPr="006956FF">
        <w:rPr>
          <w:rFonts w:ascii="Times New Roman" w:eastAsia="Times New Roman" w:hAnsi="Times New Roman" w:cs="Times New Roman"/>
          <w:color w:val="000000"/>
          <w:sz w:val="27"/>
          <w:szCs w:val="27"/>
          <w:lang w:eastAsia="nl-BE"/>
        </w:rPr>
        <w:br/>
        <w:t>7° het voorbereiden en toedienen van de vaccins enkel vergund voor de profylaxe van het coronavirus SARS-CoV-2 wordt verricht onder het toezicht van de coördinerend verpleegkundige of de verantwoordelijke arts, die bereikbaar moet zijn. Het toezicht op het voorbereiden van deze vaccins kan ook worden uitgeoefend door een apotheker.</w:t>
      </w:r>
      <w:r w:rsidRPr="006956FF">
        <w:rPr>
          <w:rFonts w:ascii="Times New Roman" w:eastAsia="Times New Roman" w:hAnsi="Times New Roman" w:cs="Times New Roman"/>
          <w:color w:val="000000"/>
          <w:sz w:val="27"/>
          <w:szCs w:val="27"/>
          <w:lang w:eastAsia="nl-BE"/>
        </w:rPr>
        <w:br/>
        <w:t>8° de personen die verantwoordelijk zijn voor het kader waarin de activiteiten worden uitgeoefend, vergewissen zich van de stand van zaken inzake de aansprakelijkheids- en arbeidsongevallenverzekering."</w:t>
      </w:r>
      <w:r w:rsidRPr="006956FF">
        <w:rPr>
          <w:rFonts w:ascii="Times New Roman" w:eastAsia="Times New Roman" w:hAnsi="Times New Roman" w:cs="Times New Roman"/>
          <w:color w:val="000000"/>
          <w:sz w:val="27"/>
          <w:szCs w:val="27"/>
          <w:lang w:eastAsia="nl-BE"/>
        </w:rPr>
        <w:br/>
        <w:t>Art. 7. Artikel 2 van deze wet heeft uitwerking met ingang van 30 september 2021.</w:t>
      </w:r>
      <w:r w:rsidRPr="006956FF">
        <w:rPr>
          <w:rFonts w:ascii="Times New Roman" w:eastAsia="Times New Roman" w:hAnsi="Times New Roman" w:cs="Times New Roman"/>
          <w:color w:val="000000"/>
          <w:sz w:val="27"/>
          <w:szCs w:val="27"/>
          <w:lang w:eastAsia="nl-BE"/>
        </w:rPr>
        <w:br/>
        <w:t>Art. 8. Artikelen 3 en 4 treden in werking op 31 december 2021.</w:t>
      </w:r>
      <w:r w:rsidRPr="006956FF">
        <w:rPr>
          <w:rFonts w:ascii="Times New Roman" w:eastAsia="Times New Roman" w:hAnsi="Times New Roman" w:cs="Times New Roman"/>
          <w:color w:val="000000"/>
          <w:sz w:val="27"/>
          <w:szCs w:val="27"/>
          <w:lang w:eastAsia="nl-BE"/>
        </w:rPr>
        <w:br/>
        <w:t>Art. 9. Artikelen 5 en 6 van deze wet hebben uitwerking met ingang van 30 september 2021 en treden buiten werking op 1 juli 2022.</w:t>
      </w:r>
      <w:r w:rsidRPr="006956FF">
        <w:rPr>
          <w:rFonts w:ascii="Times New Roman" w:eastAsia="Times New Roman" w:hAnsi="Times New Roman" w:cs="Times New Roman"/>
          <w:color w:val="000000"/>
          <w:sz w:val="27"/>
          <w:szCs w:val="27"/>
          <w:lang w:eastAsia="nl-BE"/>
        </w:rPr>
        <w:br/>
        <w:t>De Koning kan, na overleg in de Ministerraad, de werking van hoofdstuk 7 van de wet van 4 november 2020 inzake verschillende sociale maatregels ingevolge de COVID-19-pandemie voor maximaal 6 maanden verlengen.</w:t>
      </w:r>
      <w:r w:rsidRPr="006956FF">
        <w:rPr>
          <w:rFonts w:ascii="Times New Roman" w:eastAsia="Times New Roman" w:hAnsi="Times New Roman" w:cs="Times New Roman"/>
          <w:color w:val="000000"/>
          <w:sz w:val="27"/>
          <w:szCs w:val="27"/>
          <w:lang w:eastAsia="nl-BE"/>
        </w:rPr>
        <w:br/>
        <w:t>Kondigen deze wet af, bevelen dat zij met 's Lands zegel zal worden bekleed en door het Belgisch Staatsblad zal worden bekendgemaakt.</w:t>
      </w:r>
      <w:r w:rsidRPr="006956FF">
        <w:rPr>
          <w:rFonts w:ascii="Times New Roman" w:eastAsia="Times New Roman" w:hAnsi="Times New Roman" w:cs="Times New Roman"/>
          <w:color w:val="000000"/>
          <w:sz w:val="27"/>
          <w:szCs w:val="27"/>
          <w:lang w:eastAsia="nl-BE"/>
        </w:rPr>
        <w:br/>
        <w:t>Gegeven te Brussel, 23 december 2021.</w:t>
      </w:r>
      <w:r w:rsidRPr="006956FF">
        <w:rPr>
          <w:rFonts w:ascii="Times New Roman" w:eastAsia="Times New Roman" w:hAnsi="Times New Roman" w:cs="Times New Roman"/>
          <w:color w:val="000000"/>
          <w:sz w:val="27"/>
          <w:szCs w:val="27"/>
          <w:lang w:eastAsia="nl-BE"/>
        </w:rPr>
        <w:br/>
        <w:t>FILIP</w:t>
      </w:r>
      <w:r w:rsidRPr="006956FF">
        <w:rPr>
          <w:rFonts w:ascii="Times New Roman" w:eastAsia="Times New Roman" w:hAnsi="Times New Roman" w:cs="Times New Roman"/>
          <w:color w:val="000000"/>
          <w:sz w:val="27"/>
          <w:szCs w:val="27"/>
          <w:lang w:eastAsia="nl-BE"/>
        </w:rPr>
        <w:br/>
        <w:t>Van Koningswege :</w:t>
      </w:r>
      <w:r w:rsidRPr="006956FF">
        <w:rPr>
          <w:rFonts w:ascii="Times New Roman" w:eastAsia="Times New Roman" w:hAnsi="Times New Roman" w:cs="Times New Roman"/>
          <w:color w:val="000000"/>
          <w:sz w:val="27"/>
          <w:szCs w:val="27"/>
          <w:lang w:eastAsia="nl-BE"/>
        </w:rPr>
        <w:br/>
        <w:t>De Minister van Volksgezondheid,</w:t>
      </w:r>
      <w:r w:rsidRPr="006956FF">
        <w:rPr>
          <w:rFonts w:ascii="Times New Roman" w:eastAsia="Times New Roman" w:hAnsi="Times New Roman" w:cs="Times New Roman"/>
          <w:color w:val="000000"/>
          <w:sz w:val="27"/>
          <w:szCs w:val="27"/>
          <w:lang w:eastAsia="nl-BE"/>
        </w:rPr>
        <w:br/>
        <w:t>F. VANDENBROUCKE.</w:t>
      </w:r>
      <w:r w:rsidRPr="006956FF">
        <w:rPr>
          <w:rFonts w:ascii="Times New Roman" w:eastAsia="Times New Roman" w:hAnsi="Times New Roman" w:cs="Times New Roman"/>
          <w:color w:val="000000"/>
          <w:sz w:val="27"/>
          <w:szCs w:val="27"/>
          <w:lang w:eastAsia="nl-BE"/>
        </w:rPr>
        <w:br/>
        <w:t>Met 's Lands zegel gezegeld :</w:t>
      </w:r>
      <w:r w:rsidRPr="006956FF">
        <w:rPr>
          <w:rFonts w:ascii="Times New Roman" w:eastAsia="Times New Roman" w:hAnsi="Times New Roman" w:cs="Times New Roman"/>
          <w:color w:val="000000"/>
          <w:sz w:val="27"/>
          <w:szCs w:val="27"/>
          <w:lang w:eastAsia="nl-BE"/>
        </w:rPr>
        <w:br/>
        <w:t>De Minister van Justitie,</w:t>
      </w:r>
      <w:r w:rsidRPr="006956FF">
        <w:rPr>
          <w:rFonts w:ascii="Times New Roman" w:eastAsia="Times New Roman" w:hAnsi="Times New Roman" w:cs="Times New Roman"/>
          <w:color w:val="000000"/>
          <w:sz w:val="27"/>
          <w:szCs w:val="27"/>
          <w:lang w:eastAsia="nl-BE"/>
        </w:rPr>
        <w:br/>
        <w:t>V. VAN QUICKENBORNE</w:t>
      </w:r>
      <w:r w:rsidRPr="006956FF">
        <w:rPr>
          <w:rFonts w:ascii="Times New Roman" w:eastAsia="Times New Roman" w:hAnsi="Times New Roman" w:cs="Times New Roman"/>
          <w:color w:val="000000"/>
          <w:sz w:val="27"/>
          <w:szCs w:val="27"/>
          <w:lang w:eastAsia="nl-BE"/>
        </w:rPr>
        <w:br/>
        <w:t>_______</w:t>
      </w:r>
      <w:r w:rsidRPr="006956FF">
        <w:rPr>
          <w:rFonts w:ascii="Times New Roman" w:eastAsia="Times New Roman" w:hAnsi="Times New Roman" w:cs="Times New Roman"/>
          <w:color w:val="000000"/>
          <w:sz w:val="27"/>
          <w:szCs w:val="27"/>
          <w:lang w:eastAsia="nl-BE"/>
        </w:rPr>
        <w:br/>
        <w:t>Nota</w:t>
      </w:r>
      <w:r w:rsidRPr="006956FF">
        <w:rPr>
          <w:rFonts w:ascii="Times New Roman" w:eastAsia="Times New Roman" w:hAnsi="Times New Roman" w:cs="Times New Roman"/>
          <w:color w:val="000000"/>
          <w:sz w:val="27"/>
          <w:szCs w:val="27"/>
          <w:lang w:eastAsia="nl-BE"/>
        </w:rPr>
        <w:br/>
        <w:t>(1) Kamer van volksvertegenwoordigers</w:t>
      </w:r>
      <w:r w:rsidRPr="006956FF">
        <w:rPr>
          <w:rFonts w:ascii="Times New Roman" w:eastAsia="Times New Roman" w:hAnsi="Times New Roman" w:cs="Times New Roman"/>
          <w:color w:val="000000"/>
          <w:sz w:val="27"/>
          <w:szCs w:val="27"/>
          <w:lang w:eastAsia="nl-BE"/>
        </w:rPr>
        <w:br/>
        <w:t>(www.dekamer.be)</w:t>
      </w:r>
      <w:r w:rsidRPr="006956FF">
        <w:rPr>
          <w:rFonts w:ascii="Times New Roman" w:eastAsia="Times New Roman" w:hAnsi="Times New Roman" w:cs="Times New Roman"/>
          <w:color w:val="000000"/>
          <w:sz w:val="27"/>
          <w:szCs w:val="27"/>
          <w:lang w:eastAsia="nl-BE"/>
        </w:rPr>
        <w:br/>
        <w:t>Stukken. - 55K2358</w:t>
      </w:r>
      <w:r w:rsidRPr="006956FF">
        <w:rPr>
          <w:rFonts w:ascii="Times New Roman" w:eastAsia="Times New Roman" w:hAnsi="Times New Roman" w:cs="Times New Roman"/>
          <w:color w:val="000000"/>
          <w:sz w:val="27"/>
          <w:szCs w:val="27"/>
          <w:lang w:eastAsia="nl-BE"/>
        </w:rPr>
        <w:br/>
        <w:t>Integraal Verslag : 22 december 2021</w:t>
      </w:r>
      <w:r w:rsidRPr="006956FF">
        <w:rPr>
          <w:rFonts w:ascii="Times New Roman" w:eastAsia="Times New Roman" w:hAnsi="Times New Roman" w:cs="Times New Roman"/>
          <w:color w:val="000000"/>
          <w:sz w:val="27"/>
          <w:szCs w:val="27"/>
          <w:lang w:eastAsia="nl-BE"/>
        </w:rPr>
        <w:br/>
      </w:r>
      <w:bookmarkStart w:id="0" w:name="end"/>
      <w:bookmarkEnd w:id="0"/>
      <w:r w:rsidRPr="006956FF">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6956FF" w:rsidRPr="006956FF" w14:paraId="47634677" w14:textId="77777777" w:rsidTr="006956FF">
        <w:trPr>
          <w:tblCellSpacing w:w="15" w:type="dxa"/>
        </w:trPr>
        <w:tc>
          <w:tcPr>
            <w:tcW w:w="1000" w:type="pct"/>
            <w:vAlign w:val="center"/>
            <w:hideMark/>
          </w:tcPr>
          <w:p w14:paraId="7055450A" w14:textId="77777777" w:rsidR="006956FF" w:rsidRPr="006956FF" w:rsidRDefault="006956FF" w:rsidP="006956FF">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6956FF">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24679D6" w14:textId="77777777" w:rsidR="006956FF" w:rsidRPr="006956FF" w:rsidRDefault="006956FF" w:rsidP="006956FF">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4BCBB1E" w14:textId="77777777" w:rsidR="006956FF" w:rsidRPr="006956FF" w:rsidRDefault="006956FF" w:rsidP="006956F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6956FF">
              <w:rPr>
                <w:rFonts w:ascii="Times New Roman" w:eastAsia="Times New Roman" w:hAnsi="Times New Roman" w:cs="Times New Roman"/>
                <w:b/>
                <w:bCs/>
                <w:color w:val="FF0000"/>
                <w:sz w:val="27"/>
                <w:szCs w:val="27"/>
                <w:lang w:eastAsia="nl-BE"/>
              </w:rPr>
              <w:t>Publicatie : 2021-12-31</w:t>
            </w:r>
            <w:r w:rsidRPr="006956FF">
              <w:rPr>
                <w:rFonts w:ascii="Times New Roman" w:eastAsia="Times New Roman" w:hAnsi="Times New Roman" w:cs="Times New Roman"/>
                <w:b/>
                <w:bCs/>
                <w:color w:val="FF0000"/>
                <w:sz w:val="27"/>
                <w:szCs w:val="27"/>
                <w:lang w:eastAsia="nl-BE"/>
              </w:rPr>
              <w:br/>
            </w:r>
            <w:proofErr w:type="spellStart"/>
            <w:r w:rsidRPr="006956FF">
              <w:rPr>
                <w:rFonts w:ascii="Times New Roman" w:eastAsia="Times New Roman" w:hAnsi="Times New Roman" w:cs="Times New Roman"/>
                <w:b/>
                <w:bCs/>
                <w:color w:val="FF0000"/>
                <w:sz w:val="27"/>
                <w:szCs w:val="27"/>
                <w:lang w:eastAsia="nl-BE"/>
              </w:rPr>
              <w:t>Numac</w:t>
            </w:r>
            <w:proofErr w:type="spellEnd"/>
            <w:r w:rsidRPr="006956FF">
              <w:rPr>
                <w:rFonts w:ascii="Times New Roman" w:eastAsia="Times New Roman" w:hAnsi="Times New Roman" w:cs="Times New Roman"/>
                <w:b/>
                <w:bCs/>
                <w:color w:val="FF0000"/>
                <w:sz w:val="27"/>
                <w:szCs w:val="27"/>
                <w:lang w:eastAsia="nl-BE"/>
              </w:rPr>
              <w:t xml:space="preserve"> : 2021043649</w:t>
            </w:r>
          </w:p>
        </w:tc>
      </w:tr>
    </w:tbl>
    <w:p w14:paraId="14291B49" w14:textId="77777777" w:rsidR="00CC60B8" w:rsidRDefault="006956FF"/>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FF"/>
    <w:rsid w:val="00543B16"/>
    <w:rsid w:val="006956F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AC75F"/>
  <w15:chartTrackingRefBased/>
  <w15:docId w15:val="{1CB8F44F-8C3E-4C48-95D8-9E07A522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6956FF"/>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956FF"/>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6956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12-31&amp;numac=2021043649%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1628</Words>
  <Characters>8955</Characters>
  <Application>Microsoft Office Word</Application>
  <DocSecurity>0</DocSecurity>
  <Lines>74</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2022-01-10T10:04:00Z</dcterms:created>
  <dcterms:modified xsi:type="dcterms:W3CDTF">2022-01-10T10:05:00Z</dcterms:modified>
</cp:coreProperties>
</file>