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B2153" w:rsidRPr="007B2153" w14:paraId="4B09F627" w14:textId="77777777" w:rsidTr="007B2153">
        <w:trPr>
          <w:tblCellSpacing w:w="15" w:type="dxa"/>
        </w:trPr>
        <w:tc>
          <w:tcPr>
            <w:tcW w:w="1900" w:type="pct"/>
            <w:vAlign w:val="center"/>
            <w:hideMark/>
          </w:tcPr>
          <w:p w14:paraId="0454FA10" w14:textId="77777777" w:rsidR="007B2153" w:rsidRPr="007B2153" w:rsidRDefault="007B2153" w:rsidP="007B215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7B2153">
              <w:rPr>
                <w:rFonts w:ascii="Times New Roman" w:eastAsia="Times New Roman" w:hAnsi="Times New Roman" w:cs="Times New Roman"/>
                <w:b/>
                <w:bCs/>
                <w:color w:val="FF0000"/>
                <w:sz w:val="27"/>
                <w:szCs w:val="27"/>
                <w:lang w:eastAsia="nl-BE"/>
              </w:rPr>
              <w:t>Publicatie : 2021-11-12</w:t>
            </w:r>
            <w:r w:rsidRPr="007B2153">
              <w:rPr>
                <w:rFonts w:ascii="Times New Roman" w:eastAsia="Times New Roman" w:hAnsi="Times New Roman" w:cs="Times New Roman"/>
                <w:b/>
                <w:bCs/>
                <w:color w:val="FF0000"/>
                <w:sz w:val="27"/>
                <w:szCs w:val="27"/>
                <w:lang w:eastAsia="nl-BE"/>
              </w:rPr>
              <w:br/>
            </w:r>
            <w:proofErr w:type="spellStart"/>
            <w:r w:rsidRPr="007B2153">
              <w:rPr>
                <w:rFonts w:ascii="Times New Roman" w:eastAsia="Times New Roman" w:hAnsi="Times New Roman" w:cs="Times New Roman"/>
                <w:b/>
                <w:bCs/>
                <w:color w:val="FF0000"/>
                <w:sz w:val="27"/>
                <w:szCs w:val="27"/>
                <w:lang w:eastAsia="nl-BE"/>
              </w:rPr>
              <w:t>Numac</w:t>
            </w:r>
            <w:proofErr w:type="spellEnd"/>
            <w:r w:rsidRPr="007B2153">
              <w:rPr>
                <w:rFonts w:ascii="Times New Roman" w:eastAsia="Times New Roman" w:hAnsi="Times New Roman" w:cs="Times New Roman"/>
                <w:b/>
                <w:bCs/>
                <w:color w:val="FF0000"/>
                <w:sz w:val="27"/>
                <w:szCs w:val="27"/>
                <w:lang w:eastAsia="nl-BE"/>
              </w:rPr>
              <w:t xml:space="preserve"> : 2021042963</w:t>
            </w:r>
          </w:p>
        </w:tc>
      </w:tr>
    </w:tbl>
    <w:p w14:paraId="583514CD" w14:textId="77777777" w:rsidR="007B2153" w:rsidRPr="007B2153" w:rsidRDefault="007B2153" w:rsidP="007B2153">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B2153" w:rsidRPr="007B2153" w14:paraId="51681172" w14:textId="77777777" w:rsidTr="007B2153">
        <w:trPr>
          <w:tblCellSpacing w:w="15" w:type="dxa"/>
          <w:jc w:val="center"/>
        </w:trPr>
        <w:tc>
          <w:tcPr>
            <w:tcW w:w="5000" w:type="pct"/>
            <w:vAlign w:val="center"/>
            <w:hideMark/>
          </w:tcPr>
          <w:p w14:paraId="076BE620" w14:textId="77777777" w:rsidR="007B2153" w:rsidRPr="007B2153" w:rsidRDefault="007B2153" w:rsidP="007B2153">
            <w:pPr>
              <w:spacing w:after="0" w:line="240" w:lineRule="auto"/>
              <w:jc w:val="center"/>
              <w:rPr>
                <w:rFonts w:ascii="Times New Roman" w:eastAsia="Times New Roman" w:hAnsi="Times New Roman" w:cs="Times New Roman"/>
                <w:sz w:val="24"/>
                <w:szCs w:val="24"/>
                <w:lang w:eastAsia="nl-BE"/>
              </w:rPr>
            </w:pPr>
            <w:r w:rsidRPr="007B2153">
              <w:rPr>
                <w:rFonts w:ascii="Times New Roman" w:eastAsia="Times New Roman" w:hAnsi="Times New Roman" w:cs="Times New Roman"/>
                <w:sz w:val="24"/>
                <w:szCs w:val="24"/>
                <w:lang w:eastAsia="nl-BE"/>
              </w:rPr>
              <w:t>FEDERALE OVERHEIDSDIENST VOLKSGEZONDHEID, VEILIGHEID VAN DE VOEDSELKETEN EN LEEFMILIEU</w:t>
            </w:r>
          </w:p>
        </w:tc>
      </w:tr>
    </w:tbl>
    <w:p w14:paraId="2072289E" w14:textId="77777777" w:rsidR="007B2153" w:rsidRPr="007B2153" w:rsidRDefault="007B2153" w:rsidP="007B215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7B2153">
        <w:rPr>
          <w:rFonts w:ascii="Times New Roman" w:eastAsia="Times New Roman" w:hAnsi="Times New Roman" w:cs="Times New Roman"/>
          <w:b/>
          <w:bCs/>
          <w:color w:val="000000"/>
          <w:sz w:val="27"/>
          <w:szCs w:val="27"/>
          <w:u w:val="single"/>
          <w:lang w:eastAsia="nl-BE"/>
        </w:rPr>
        <w:t>27 OKTOBER 2021. - Wet wijziging van de wet betreffende de verplichte verzekering voor geneeskundige verzorging en uitkeringen gecoördineerd op 14 juli 1994, wat het afficheren van de tarieven door zorgverstrekkers betreft (1)</w:t>
      </w:r>
    </w:p>
    <w:p w14:paraId="568D05F2" w14:textId="77777777" w:rsidR="007B2153" w:rsidRPr="007B2153" w:rsidRDefault="007B2153" w:rsidP="007B2153">
      <w:pPr>
        <w:spacing w:after="0" w:line="240" w:lineRule="auto"/>
        <w:rPr>
          <w:rFonts w:ascii="Times New Roman" w:eastAsia="Times New Roman" w:hAnsi="Times New Roman" w:cs="Times New Roman"/>
          <w:sz w:val="24"/>
          <w:szCs w:val="24"/>
          <w:lang w:eastAsia="nl-BE"/>
        </w:rPr>
      </w:pPr>
      <w:r w:rsidRPr="007B2153">
        <w:rPr>
          <w:rFonts w:ascii="Times New Roman" w:eastAsia="Times New Roman" w:hAnsi="Times New Roman" w:cs="Times New Roman"/>
          <w:color w:val="000000"/>
          <w:sz w:val="27"/>
          <w:szCs w:val="27"/>
          <w:lang w:eastAsia="nl-BE"/>
        </w:rPr>
        <w:br/>
      </w:r>
      <w:r w:rsidRPr="007B2153">
        <w:rPr>
          <w:rFonts w:ascii="Times New Roman" w:eastAsia="Times New Roman" w:hAnsi="Times New Roman" w:cs="Times New Roman"/>
          <w:color w:val="000000"/>
          <w:sz w:val="27"/>
          <w:szCs w:val="27"/>
          <w:lang w:eastAsia="nl-BE"/>
        </w:rPr>
        <w:br/>
        <w:t>FILIP, Koning der Belgen,</w:t>
      </w:r>
      <w:r w:rsidRPr="007B2153">
        <w:rPr>
          <w:rFonts w:ascii="Times New Roman" w:eastAsia="Times New Roman" w:hAnsi="Times New Roman" w:cs="Times New Roman"/>
          <w:color w:val="000000"/>
          <w:sz w:val="27"/>
          <w:szCs w:val="27"/>
          <w:lang w:eastAsia="nl-BE"/>
        </w:rPr>
        <w:br/>
        <w:t>Aan allen die nu zijn en hierna wezen zullen, Onze Groet.</w:t>
      </w:r>
      <w:r w:rsidRPr="007B2153">
        <w:rPr>
          <w:rFonts w:ascii="Times New Roman" w:eastAsia="Times New Roman" w:hAnsi="Times New Roman" w:cs="Times New Roman"/>
          <w:color w:val="000000"/>
          <w:sz w:val="27"/>
          <w:szCs w:val="27"/>
          <w:lang w:eastAsia="nl-BE"/>
        </w:rPr>
        <w:br/>
        <w:t>De Kamer van volksvertegenwoordigers heeft aangenomen en Wij bekrachtigen, hetgeen volgt :</w:t>
      </w:r>
      <w:r w:rsidRPr="007B2153">
        <w:rPr>
          <w:rFonts w:ascii="Times New Roman" w:eastAsia="Times New Roman" w:hAnsi="Times New Roman" w:cs="Times New Roman"/>
          <w:color w:val="000000"/>
          <w:sz w:val="27"/>
          <w:szCs w:val="27"/>
          <w:lang w:eastAsia="nl-BE"/>
        </w:rPr>
        <w:br/>
        <w:t>Artikel 1. De wet regelt een bevoegdheid als bedoeld in artikel 74 van de Grondwet.</w:t>
      </w:r>
      <w:r w:rsidRPr="007B2153">
        <w:rPr>
          <w:rFonts w:ascii="Times New Roman" w:eastAsia="Times New Roman" w:hAnsi="Times New Roman" w:cs="Times New Roman"/>
          <w:color w:val="000000"/>
          <w:sz w:val="27"/>
          <w:szCs w:val="27"/>
          <w:lang w:eastAsia="nl-BE"/>
        </w:rPr>
        <w:br/>
        <w:t>Art. 2. In artikel 73 van de wet betreffende de verplichte verzekering voor geneeskundige verzorging en uitkeringen, gecoördineerd op 14 juli 1994, laatstelijk gewijzigd bij de wet van 1 april 2019, worden in paragraaf 1 de volgende wijzigingen aangebracht:</w:t>
      </w:r>
      <w:r w:rsidRPr="007B2153">
        <w:rPr>
          <w:rFonts w:ascii="Times New Roman" w:eastAsia="Times New Roman" w:hAnsi="Times New Roman" w:cs="Times New Roman"/>
          <w:color w:val="000000"/>
          <w:sz w:val="27"/>
          <w:szCs w:val="27"/>
          <w:lang w:eastAsia="nl-BE"/>
        </w:rPr>
        <w:br/>
        <w:t>1° in het vierde lid worden de volgende wijzigingen aangebracht:</w:t>
      </w:r>
      <w:r w:rsidRPr="007B2153">
        <w:rPr>
          <w:rFonts w:ascii="Times New Roman" w:eastAsia="Times New Roman" w:hAnsi="Times New Roman" w:cs="Times New Roman"/>
          <w:color w:val="000000"/>
          <w:sz w:val="27"/>
          <w:szCs w:val="27"/>
          <w:lang w:eastAsia="nl-BE"/>
        </w:rPr>
        <w:br/>
        <w:t>a) de woorden "en voorafgaand aan de verstrekking" worden ingevoegd tussen het woord "duidelijk" en de woorden "te informeren";</w:t>
      </w:r>
      <w:r w:rsidRPr="007B2153">
        <w:rPr>
          <w:rFonts w:ascii="Times New Roman" w:eastAsia="Times New Roman" w:hAnsi="Times New Roman" w:cs="Times New Roman"/>
          <w:color w:val="000000"/>
          <w:sz w:val="27"/>
          <w:szCs w:val="27"/>
          <w:lang w:eastAsia="nl-BE"/>
        </w:rPr>
        <w:br/>
        <w:t>b) de woorden "tot de akkoorden" worden vervangen door de woorden "tot de in Titel III, hoofdstuk V, afdelingen I en II bedoelde akkoorden";</w:t>
      </w:r>
      <w:r w:rsidRPr="007B2153">
        <w:rPr>
          <w:rFonts w:ascii="Times New Roman" w:eastAsia="Times New Roman" w:hAnsi="Times New Roman" w:cs="Times New Roman"/>
          <w:color w:val="000000"/>
          <w:sz w:val="27"/>
          <w:szCs w:val="27"/>
          <w:lang w:eastAsia="nl-BE"/>
        </w:rPr>
        <w:br/>
        <w:t>2° voor het zesde lid, dat het zevende lid zal vormen, wordt een lid ingevoegd, luidende:</w:t>
      </w:r>
      <w:r w:rsidRPr="007B2153">
        <w:rPr>
          <w:rFonts w:ascii="Times New Roman" w:eastAsia="Times New Roman" w:hAnsi="Times New Roman" w:cs="Times New Roman"/>
          <w:color w:val="000000"/>
          <w:sz w:val="27"/>
          <w:szCs w:val="27"/>
          <w:lang w:eastAsia="nl-BE"/>
        </w:rPr>
        <w:br/>
        <w:t>"Zij zijn eveneens verplicht de rechthebbenden duidelijk en voorafgaand aan de verstrekking te informeren over de tarieven die zij aanrekenen voor de voor hun discipline meest gangbare vergoedbare verstrekkingen, daarbij onderscheid makend tussen de verzekeringstegemoetkoming, het persoonlijk aandeel en, indien van toepassing, het maximale bedrag van het supplement dat zij hanteren.</w:t>
      </w:r>
      <w:r w:rsidRPr="007B2153">
        <w:rPr>
          <w:rFonts w:ascii="Times New Roman" w:eastAsia="Times New Roman" w:hAnsi="Times New Roman" w:cs="Times New Roman"/>
          <w:color w:val="000000"/>
          <w:sz w:val="27"/>
          <w:szCs w:val="27"/>
          <w:lang w:eastAsia="nl-BE"/>
        </w:rPr>
        <w:br/>
        <w:t>Zorgverleners die de bij artikel 52, § 1 bedoelde akkoorden hebben afgesloten, informeren de rechthebbenden bovendien over de kostprijs van de zorg die in het kader van de forfaitaire betaling wordt verleend.";</w:t>
      </w:r>
      <w:r w:rsidRPr="007B2153">
        <w:rPr>
          <w:rFonts w:ascii="Times New Roman" w:eastAsia="Times New Roman" w:hAnsi="Times New Roman" w:cs="Times New Roman"/>
          <w:color w:val="000000"/>
          <w:sz w:val="27"/>
          <w:szCs w:val="27"/>
          <w:lang w:eastAsia="nl-BE"/>
        </w:rPr>
        <w:br/>
        <w:t>3° in het vijfde lid worden volgende wijzigingen aangebracht:</w:t>
      </w:r>
      <w:r w:rsidRPr="007B2153">
        <w:rPr>
          <w:rFonts w:ascii="Times New Roman" w:eastAsia="Times New Roman" w:hAnsi="Times New Roman" w:cs="Times New Roman"/>
          <w:color w:val="000000"/>
          <w:sz w:val="27"/>
          <w:szCs w:val="27"/>
          <w:lang w:eastAsia="nl-BE"/>
        </w:rPr>
        <w:br/>
        <w:t>a) de woorden "en voorafgaand aan de verstrekking" worden ingevoegd tussen het woord "duidelijk" en de woorden "te informeren";</w:t>
      </w:r>
      <w:r w:rsidRPr="007B2153">
        <w:rPr>
          <w:rFonts w:ascii="Times New Roman" w:eastAsia="Times New Roman" w:hAnsi="Times New Roman" w:cs="Times New Roman"/>
          <w:color w:val="000000"/>
          <w:sz w:val="27"/>
          <w:szCs w:val="27"/>
          <w:lang w:eastAsia="nl-BE"/>
        </w:rPr>
        <w:br/>
        <w:t>b) het lid wordt aangevuld met de volgende zin:</w:t>
      </w:r>
      <w:r w:rsidRPr="007B2153">
        <w:rPr>
          <w:rFonts w:ascii="Times New Roman" w:eastAsia="Times New Roman" w:hAnsi="Times New Roman" w:cs="Times New Roman"/>
          <w:color w:val="000000"/>
          <w:sz w:val="27"/>
          <w:szCs w:val="27"/>
          <w:lang w:eastAsia="nl-BE"/>
        </w:rPr>
        <w:br/>
        <w:t xml:space="preserve">"Wanneer zij de rechthebbenden niet vooraf geïnformeerd hebben over de dagen en uren waarvoor zij niet tot de akkoorden of overeenkomsten zijn toegetreden, zijn de </w:t>
      </w:r>
      <w:r w:rsidRPr="007B2153">
        <w:rPr>
          <w:rFonts w:ascii="Times New Roman" w:eastAsia="Times New Roman" w:hAnsi="Times New Roman" w:cs="Times New Roman"/>
          <w:color w:val="000000"/>
          <w:sz w:val="27"/>
          <w:szCs w:val="27"/>
          <w:lang w:eastAsia="nl-BE"/>
        </w:rPr>
        <w:lastRenderedPageBreak/>
        <w:t>uit de nomenclatuur voortvloeiende tarieven bijgevolg de maximum honoraria die kunnen worden geëist voor de verstrekkingen op dat ogenblik verleend.";</w:t>
      </w:r>
      <w:r w:rsidRPr="007B2153">
        <w:rPr>
          <w:rFonts w:ascii="Times New Roman" w:eastAsia="Times New Roman" w:hAnsi="Times New Roman" w:cs="Times New Roman"/>
          <w:color w:val="000000"/>
          <w:sz w:val="27"/>
          <w:szCs w:val="27"/>
          <w:lang w:eastAsia="nl-BE"/>
        </w:rPr>
        <w:br/>
        <w:t>4° het zevende lid, dat het achtste lid zal vormen, wordt vervangen als volgt:</w:t>
      </w:r>
      <w:r w:rsidRPr="007B2153">
        <w:rPr>
          <w:rFonts w:ascii="Times New Roman" w:eastAsia="Times New Roman" w:hAnsi="Times New Roman" w:cs="Times New Roman"/>
          <w:color w:val="000000"/>
          <w:sz w:val="27"/>
          <w:szCs w:val="27"/>
          <w:lang w:eastAsia="nl-BE"/>
        </w:rPr>
        <w:br/>
        <w:t>"Naast hetgeen specifiek voorzien is in de artikelen 50, § 3 achtste lid en 50, § 3bis, zal de informatie op zijn minst bestaan uit een duidelijke en leesbare affichering zoals bepaald overeenkomstig het negende lid in de praktijk, en desgevallend eveneens via online kanalen, van minstens de elementen bedoeld in het vierde, vijfde en zesde lid.";</w:t>
      </w:r>
      <w:r w:rsidRPr="007B2153">
        <w:rPr>
          <w:rFonts w:ascii="Times New Roman" w:eastAsia="Times New Roman" w:hAnsi="Times New Roman" w:cs="Times New Roman"/>
          <w:color w:val="000000"/>
          <w:sz w:val="27"/>
          <w:szCs w:val="27"/>
          <w:lang w:eastAsia="nl-BE"/>
        </w:rPr>
        <w:br/>
        <w:t>5° het achtste lid, dat het negende lid zal worden, wordt vervangen door de twee volgende leden:</w:t>
      </w:r>
      <w:r w:rsidRPr="007B2153">
        <w:rPr>
          <w:rFonts w:ascii="Times New Roman" w:eastAsia="Times New Roman" w:hAnsi="Times New Roman" w:cs="Times New Roman"/>
          <w:color w:val="000000"/>
          <w:sz w:val="27"/>
          <w:szCs w:val="27"/>
          <w:lang w:eastAsia="nl-BE"/>
        </w:rPr>
        <w:br/>
        <w:t>"Het Verzekeringscomité stelt, op voorstel van de bevoegde overeenkomsten- of akkoordencommissie, of, na advies van die commissie, dat wordt geacht gunstig te zijn indien het niet is gegeven binnen de termijn van een maand, bij in artikel 22, 11°, bedoelde verordening voor elke categorie van zorgverleners, het affichemodel vast.</w:t>
      </w:r>
      <w:r w:rsidRPr="007B2153">
        <w:rPr>
          <w:rFonts w:ascii="Times New Roman" w:eastAsia="Times New Roman" w:hAnsi="Times New Roman" w:cs="Times New Roman"/>
          <w:color w:val="000000"/>
          <w:sz w:val="27"/>
          <w:szCs w:val="27"/>
          <w:lang w:eastAsia="nl-BE"/>
        </w:rPr>
        <w:br/>
        <w:t xml:space="preserve">Dit affichemodel bevat een </w:t>
      </w:r>
      <w:proofErr w:type="spellStart"/>
      <w:r w:rsidRPr="007B2153">
        <w:rPr>
          <w:rFonts w:ascii="Times New Roman" w:eastAsia="Times New Roman" w:hAnsi="Times New Roman" w:cs="Times New Roman"/>
          <w:color w:val="000000"/>
          <w:sz w:val="27"/>
          <w:szCs w:val="27"/>
          <w:lang w:eastAsia="nl-BE"/>
        </w:rPr>
        <w:t>oplijsting</w:t>
      </w:r>
      <w:proofErr w:type="spellEnd"/>
      <w:r w:rsidRPr="007B2153">
        <w:rPr>
          <w:rFonts w:ascii="Times New Roman" w:eastAsia="Times New Roman" w:hAnsi="Times New Roman" w:cs="Times New Roman"/>
          <w:color w:val="000000"/>
          <w:sz w:val="27"/>
          <w:szCs w:val="27"/>
          <w:lang w:eastAsia="nl-BE"/>
        </w:rPr>
        <w:t xml:space="preserve"> van de meest gangbare verstrekkingen, waarbij telkens de verplichting van de zorgverlener om de tarieven van de verzekeringstegemoetkoming, het persoonlijk aandeel en, indien van toepassing, het maximale bedrag van het supplement vermeld worden.".</w:t>
      </w:r>
      <w:r w:rsidRPr="007B2153">
        <w:rPr>
          <w:rFonts w:ascii="Times New Roman" w:eastAsia="Times New Roman" w:hAnsi="Times New Roman" w:cs="Times New Roman"/>
          <w:color w:val="000000"/>
          <w:sz w:val="27"/>
          <w:szCs w:val="27"/>
          <w:lang w:eastAsia="nl-BE"/>
        </w:rPr>
        <w:br/>
        <w:t>Art. 3. Deze wet treedt in werking, per sector, op datum van publicatie in het Belgisch Staatsblad van het eerste affichemodel voor de desbetreffende sector.</w:t>
      </w:r>
      <w:r w:rsidRPr="007B2153">
        <w:rPr>
          <w:rFonts w:ascii="Times New Roman" w:eastAsia="Times New Roman" w:hAnsi="Times New Roman" w:cs="Times New Roman"/>
          <w:color w:val="000000"/>
          <w:sz w:val="27"/>
          <w:szCs w:val="27"/>
          <w:lang w:eastAsia="nl-BE"/>
        </w:rPr>
        <w:br/>
        <w:t>Kondigen deze wet af, bevelen dat zij met 's Lands zegel zal worden bekleed en door het Belgisch Staatsblad zal worden bekendgemaakt.</w:t>
      </w:r>
      <w:r w:rsidRPr="007B2153">
        <w:rPr>
          <w:rFonts w:ascii="Times New Roman" w:eastAsia="Times New Roman" w:hAnsi="Times New Roman" w:cs="Times New Roman"/>
          <w:color w:val="000000"/>
          <w:sz w:val="27"/>
          <w:szCs w:val="27"/>
          <w:lang w:eastAsia="nl-BE"/>
        </w:rPr>
        <w:br/>
        <w:t>Gegeven te Brussel, 27 oktober 2021.</w:t>
      </w:r>
      <w:r w:rsidRPr="007B2153">
        <w:rPr>
          <w:rFonts w:ascii="Times New Roman" w:eastAsia="Times New Roman" w:hAnsi="Times New Roman" w:cs="Times New Roman"/>
          <w:color w:val="000000"/>
          <w:sz w:val="27"/>
          <w:szCs w:val="27"/>
          <w:lang w:eastAsia="nl-BE"/>
        </w:rPr>
        <w:br/>
        <w:t>FILIP</w:t>
      </w:r>
      <w:r w:rsidRPr="007B2153">
        <w:rPr>
          <w:rFonts w:ascii="Times New Roman" w:eastAsia="Times New Roman" w:hAnsi="Times New Roman" w:cs="Times New Roman"/>
          <w:color w:val="000000"/>
          <w:sz w:val="27"/>
          <w:szCs w:val="27"/>
          <w:lang w:eastAsia="nl-BE"/>
        </w:rPr>
        <w:br/>
        <w:t>Van Koningswege :</w:t>
      </w:r>
      <w:r w:rsidRPr="007B2153">
        <w:rPr>
          <w:rFonts w:ascii="Times New Roman" w:eastAsia="Times New Roman" w:hAnsi="Times New Roman" w:cs="Times New Roman"/>
          <w:color w:val="000000"/>
          <w:sz w:val="27"/>
          <w:szCs w:val="27"/>
          <w:lang w:eastAsia="nl-BE"/>
        </w:rPr>
        <w:br/>
        <w:t>De Minister van Volksgezondheid,</w:t>
      </w:r>
      <w:r w:rsidRPr="007B2153">
        <w:rPr>
          <w:rFonts w:ascii="Times New Roman" w:eastAsia="Times New Roman" w:hAnsi="Times New Roman" w:cs="Times New Roman"/>
          <w:color w:val="000000"/>
          <w:sz w:val="27"/>
          <w:szCs w:val="27"/>
          <w:lang w:eastAsia="nl-BE"/>
        </w:rPr>
        <w:br/>
        <w:t>Fr. VANDENBROUCKE</w:t>
      </w:r>
      <w:r w:rsidRPr="007B2153">
        <w:rPr>
          <w:rFonts w:ascii="Times New Roman" w:eastAsia="Times New Roman" w:hAnsi="Times New Roman" w:cs="Times New Roman"/>
          <w:color w:val="000000"/>
          <w:sz w:val="27"/>
          <w:szCs w:val="27"/>
          <w:lang w:eastAsia="nl-BE"/>
        </w:rPr>
        <w:br/>
        <w:t>Met 's Lands zegel gezegeld :</w:t>
      </w:r>
      <w:r w:rsidRPr="007B2153">
        <w:rPr>
          <w:rFonts w:ascii="Times New Roman" w:eastAsia="Times New Roman" w:hAnsi="Times New Roman" w:cs="Times New Roman"/>
          <w:color w:val="000000"/>
          <w:sz w:val="27"/>
          <w:szCs w:val="27"/>
          <w:lang w:eastAsia="nl-BE"/>
        </w:rPr>
        <w:br/>
        <w:t>De Minister van Justitie,</w:t>
      </w:r>
      <w:r w:rsidRPr="007B2153">
        <w:rPr>
          <w:rFonts w:ascii="Times New Roman" w:eastAsia="Times New Roman" w:hAnsi="Times New Roman" w:cs="Times New Roman"/>
          <w:color w:val="000000"/>
          <w:sz w:val="27"/>
          <w:szCs w:val="27"/>
          <w:lang w:eastAsia="nl-BE"/>
        </w:rPr>
        <w:br/>
        <w:t>V. VAN QUICKENBORNE</w:t>
      </w:r>
      <w:r w:rsidRPr="007B2153">
        <w:rPr>
          <w:rFonts w:ascii="Times New Roman" w:eastAsia="Times New Roman" w:hAnsi="Times New Roman" w:cs="Times New Roman"/>
          <w:color w:val="000000"/>
          <w:sz w:val="27"/>
          <w:szCs w:val="27"/>
          <w:lang w:eastAsia="nl-BE"/>
        </w:rPr>
        <w:br/>
        <w:t>_______</w:t>
      </w:r>
      <w:r w:rsidRPr="007B2153">
        <w:rPr>
          <w:rFonts w:ascii="Times New Roman" w:eastAsia="Times New Roman" w:hAnsi="Times New Roman" w:cs="Times New Roman"/>
          <w:color w:val="000000"/>
          <w:sz w:val="27"/>
          <w:szCs w:val="27"/>
          <w:lang w:eastAsia="nl-BE"/>
        </w:rPr>
        <w:br/>
        <w:t>Nota</w:t>
      </w:r>
      <w:r w:rsidRPr="007B2153">
        <w:rPr>
          <w:rFonts w:ascii="Times New Roman" w:eastAsia="Times New Roman" w:hAnsi="Times New Roman" w:cs="Times New Roman"/>
          <w:color w:val="000000"/>
          <w:sz w:val="27"/>
          <w:szCs w:val="27"/>
          <w:lang w:eastAsia="nl-BE"/>
        </w:rPr>
        <w:br/>
        <w:t>(1) Kamer van volksvertegenwoordigers</w:t>
      </w:r>
      <w:r w:rsidRPr="007B2153">
        <w:rPr>
          <w:rFonts w:ascii="Times New Roman" w:eastAsia="Times New Roman" w:hAnsi="Times New Roman" w:cs="Times New Roman"/>
          <w:color w:val="000000"/>
          <w:sz w:val="27"/>
          <w:szCs w:val="27"/>
          <w:lang w:eastAsia="nl-BE"/>
        </w:rPr>
        <w:br/>
        <w:t>(www.dekamer.be)</w:t>
      </w:r>
      <w:r w:rsidRPr="007B2153">
        <w:rPr>
          <w:rFonts w:ascii="Times New Roman" w:eastAsia="Times New Roman" w:hAnsi="Times New Roman" w:cs="Times New Roman"/>
          <w:color w:val="000000"/>
          <w:sz w:val="27"/>
          <w:szCs w:val="27"/>
          <w:lang w:eastAsia="nl-BE"/>
        </w:rPr>
        <w:br/>
        <w:t>Stukken. - 55K0346</w:t>
      </w:r>
      <w:r w:rsidRPr="007B2153">
        <w:rPr>
          <w:rFonts w:ascii="Times New Roman" w:eastAsia="Times New Roman" w:hAnsi="Times New Roman" w:cs="Times New Roman"/>
          <w:color w:val="000000"/>
          <w:sz w:val="27"/>
          <w:szCs w:val="27"/>
          <w:lang w:eastAsia="nl-BE"/>
        </w:rPr>
        <w:br/>
        <w:t>Integraal Verslag : 21.10.21.</w:t>
      </w:r>
      <w:r w:rsidRPr="007B2153">
        <w:rPr>
          <w:rFonts w:ascii="Times New Roman" w:eastAsia="Times New Roman" w:hAnsi="Times New Roman" w:cs="Times New Roman"/>
          <w:color w:val="000000"/>
          <w:sz w:val="27"/>
          <w:szCs w:val="27"/>
          <w:lang w:eastAsia="nl-BE"/>
        </w:rPr>
        <w:br/>
      </w:r>
      <w:bookmarkStart w:id="0" w:name="end"/>
      <w:bookmarkEnd w:id="0"/>
      <w:r w:rsidRPr="007B2153">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7B2153" w:rsidRPr="007B2153" w14:paraId="12D9D89E" w14:textId="77777777" w:rsidTr="007B2153">
        <w:trPr>
          <w:tblCellSpacing w:w="15" w:type="dxa"/>
        </w:trPr>
        <w:tc>
          <w:tcPr>
            <w:tcW w:w="1000" w:type="pct"/>
            <w:vAlign w:val="center"/>
            <w:hideMark/>
          </w:tcPr>
          <w:p w14:paraId="7B29F8DD" w14:textId="77777777" w:rsidR="007B2153" w:rsidRPr="007B2153" w:rsidRDefault="007B2153" w:rsidP="007B2153">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7B2153">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143D4254" w14:textId="77777777" w:rsidR="007B2153" w:rsidRPr="007B2153" w:rsidRDefault="007B2153" w:rsidP="007B2153">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0D2656BA" w14:textId="77777777" w:rsidR="007B2153" w:rsidRPr="007B2153" w:rsidRDefault="007B2153" w:rsidP="007B215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7B2153">
              <w:rPr>
                <w:rFonts w:ascii="Times New Roman" w:eastAsia="Times New Roman" w:hAnsi="Times New Roman" w:cs="Times New Roman"/>
                <w:b/>
                <w:bCs/>
                <w:color w:val="FF0000"/>
                <w:sz w:val="27"/>
                <w:szCs w:val="27"/>
                <w:lang w:eastAsia="nl-BE"/>
              </w:rPr>
              <w:t>Publicatie : 2021-11-12</w:t>
            </w:r>
            <w:r w:rsidRPr="007B2153">
              <w:rPr>
                <w:rFonts w:ascii="Times New Roman" w:eastAsia="Times New Roman" w:hAnsi="Times New Roman" w:cs="Times New Roman"/>
                <w:b/>
                <w:bCs/>
                <w:color w:val="FF0000"/>
                <w:sz w:val="27"/>
                <w:szCs w:val="27"/>
                <w:lang w:eastAsia="nl-BE"/>
              </w:rPr>
              <w:br/>
            </w:r>
            <w:proofErr w:type="spellStart"/>
            <w:r w:rsidRPr="007B2153">
              <w:rPr>
                <w:rFonts w:ascii="Times New Roman" w:eastAsia="Times New Roman" w:hAnsi="Times New Roman" w:cs="Times New Roman"/>
                <w:b/>
                <w:bCs/>
                <w:color w:val="FF0000"/>
                <w:sz w:val="27"/>
                <w:szCs w:val="27"/>
                <w:lang w:eastAsia="nl-BE"/>
              </w:rPr>
              <w:t>Numac</w:t>
            </w:r>
            <w:proofErr w:type="spellEnd"/>
            <w:r w:rsidRPr="007B2153">
              <w:rPr>
                <w:rFonts w:ascii="Times New Roman" w:eastAsia="Times New Roman" w:hAnsi="Times New Roman" w:cs="Times New Roman"/>
                <w:b/>
                <w:bCs/>
                <w:color w:val="FF0000"/>
                <w:sz w:val="27"/>
                <w:szCs w:val="27"/>
                <w:lang w:eastAsia="nl-BE"/>
              </w:rPr>
              <w:t xml:space="preserve"> : 2021042963</w:t>
            </w:r>
          </w:p>
        </w:tc>
      </w:tr>
    </w:tbl>
    <w:p w14:paraId="56F30E66" w14:textId="77777777" w:rsidR="00CC60B8" w:rsidRDefault="007B2153"/>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53"/>
    <w:rsid w:val="00543B16"/>
    <w:rsid w:val="007B2153"/>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E175"/>
  <w15:chartTrackingRefBased/>
  <w15:docId w15:val="{38A78061-C3AD-43FE-921E-3F4C43FC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B2153"/>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B2153"/>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7B2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11-12&amp;numac=2021042963%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2021-11-15T11:29:00Z</dcterms:created>
  <dcterms:modified xsi:type="dcterms:W3CDTF">2021-11-15T11:30:00Z</dcterms:modified>
</cp:coreProperties>
</file>