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F60F9" w:rsidRPr="00AF60F9" w14:paraId="48B9E311" w14:textId="77777777" w:rsidTr="00AF60F9">
        <w:trPr>
          <w:tblCellSpacing w:w="15" w:type="dxa"/>
        </w:trPr>
        <w:tc>
          <w:tcPr>
            <w:tcW w:w="1900" w:type="pct"/>
            <w:vAlign w:val="center"/>
            <w:hideMark/>
          </w:tcPr>
          <w:p w14:paraId="40BA5E21" w14:textId="77777777" w:rsidR="00AF60F9" w:rsidRPr="00AF60F9" w:rsidRDefault="00AF60F9" w:rsidP="00AF60F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AF60F9">
              <w:rPr>
                <w:rFonts w:ascii="Times New Roman" w:eastAsia="Times New Roman" w:hAnsi="Times New Roman" w:cs="Times New Roman"/>
                <w:b/>
                <w:bCs/>
                <w:color w:val="FF0000"/>
                <w:sz w:val="27"/>
                <w:szCs w:val="27"/>
                <w:lang w:eastAsia="nl-BE"/>
              </w:rPr>
              <w:t>Publicatie : 2021-11-22</w:t>
            </w:r>
            <w:r w:rsidRPr="00AF60F9">
              <w:rPr>
                <w:rFonts w:ascii="Times New Roman" w:eastAsia="Times New Roman" w:hAnsi="Times New Roman" w:cs="Times New Roman"/>
                <w:b/>
                <w:bCs/>
                <w:color w:val="FF0000"/>
                <w:sz w:val="27"/>
                <w:szCs w:val="27"/>
                <w:lang w:eastAsia="nl-BE"/>
              </w:rPr>
              <w:br/>
            </w:r>
            <w:proofErr w:type="spellStart"/>
            <w:r w:rsidRPr="00AF60F9">
              <w:rPr>
                <w:rFonts w:ascii="Times New Roman" w:eastAsia="Times New Roman" w:hAnsi="Times New Roman" w:cs="Times New Roman"/>
                <w:b/>
                <w:bCs/>
                <w:color w:val="FF0000"/>
                <w:sz w:val="27"/>
                <w:szCs w:val="27"/>
                <w:lang w:eastAsia="nl-BE"/>
              </w:rPr>
              <w:t>Numac</w:t>
            </w:r>
            <w:proofErr w:type="spellEnd"/>
            <w:r w:rsidRPr="00AF60F9">
              <w:rPr>
                <w:rFonts w:ascii="Times New Roman" w:eastAsia="Times New Roman" w:hAnsi="Times New Roman" w:cs="Times New Roman"/>
                <w:b/>
                <w:bCs/>
                <w:color w:val="FF0000"/>
                <w:sz w:val="27"/>
                <w:szCs w:val="27"/>
                <w:lang w:eastAsia="nl-BE"/>
              </w:rPr>
              <w:t xml:space="preserve"> : 2021033764</w:t>
            </w:r>
          </w:p>
        </w:tc>
      </w:tr>
    </w:tbl>
    <w:p w14:paraId="1E48DD2B" w14:textId="77777777" w:rsidR="00AF60F9" w:rsidRPr="00AF60F9" w:rsidRDefault="00AF60F9" w:rsidP="00AF60F9">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F60F9" w:rsidRPr="00AF60F9" w14:paraId="3EBEDCCC" w14:textId="77777777" w:rsidTr="00AF60F9">
        <w:trPr>
          <w:tblCellSpacing w:w="15" w:type="dxa"/>
          <w:jc w:val="center"/>
        </w:trPr>
        <w:tc>
          <w:tcPr>
            <w:tcW w:w="5000" w:type="pct"/>
            <w:vAlign w:val="center"/>
            <w:hideMark/>
          </w:tcPr>
          <w:p w14:paraId="6C5973DD" w14:textId="77777777" w:rsidR="00AF60F9" w:rsidRPr="00AF60F9" w:rsidRDefault="00AF60F9" w:rsidP="00AF60F9">
            <w:pPr>
              <w:spacing w:after="0" w:line="240" w:lineRule="auto"/>
              <w:jc w:val="center"/>
              <w:rPr>
                <w:rFonts w:ascii="Times New Roman" w:eastAsia="Times New Roman" w:hAnsi="Times New Roman" w:cs="Times New Roman"/>
                <w:sz w:val="24"/>
                <w:szCs w:val="24"/>
                <w:lang w:eastAsia="nl-BE"/>
              </w:rPr>
            </w:pPr>
            <w:r w:rsidRPr="00AF60F9">
              <w:rPr>
                <w:rFonts w:ascii="Times New Roman" w:eastAsia="Times New Roman" w:hAnsi="Times New Roman" w:cs="Times New Roman"/>
                <w:sz w:val="24"/>
                <w:szCs w:val="24"/>
                <w:lang w:eastAsia="nl-BE"/>
              </w:rPr>
              <w:t>FEDERALE OVERHEIDSDIENST SOCIALE ZEKERHEID</w:t>
            </w:r>
          </w:p>
        </w:tc>
      </w:tr>
    </w:tbl>
    <w:p w14:paraId="3B294D29" w14:textId="77777777" w:rsidR="00AF60F9" w:rsidRPr="00AF60F9" w:rsidRDefault="00AF60F9" w:rsidP="00AF60F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AF60F9">
        <w:rPr>
          <w:rFonts w:ascii="Times New Roman" w:eastAsia="Times New Roman" w:hAnsi="Times New Roman" w:cs="Times New Roman"/>
          <w:b/>
          <w:bCs/>
          <w:color w:val="000000"/>
          <w:sz w:val="27"/>
          <w:szCs w:val="27"/>
          <w:u w:val="single"/>
          <w:lang w:eastAsia="nl-BE"/>
        </w:rPr>
        <w:t>29 OKTOBER 2021. - Koninklijk besluit tot vaststelling en uitkering van het bedrag van een eenmalige aanmoedigingspremie ter compensatie voor de extra inspanningen tijdens de 2de golf van de COVID-19-pandemie voor de kandidaat-huisartsen die een stage lopen in een huisartsenpraktijk</w:t>
      </w:r>
    </w:p>
    <w:p w14:paraId="3A81E993" w14:textId="77777777" w:rsidR="00AF60F9" w:rsidRPr="00AF60F9" w:rsidRDefault="00AF60F9" w:rsidP="00AF60F9">
      <w:pPr>
        <w:spacing w:after="0" w:line="240" w:lineRule="auto"/>
        <w:rPr>
          <w:rFonts w:ascii="Times New Roman" w:eastAsia="Times New Roman" w:hAnsi="Times New Roman" w:cs="Times New Roman"/>
          <w:sz w:val="24"/>
          <w:szCs w:val="24"/>
          <w:lang w:eastAsia="nl-BE"/>
        </w:rPr>
      </w:pPr>
      <w:r w:rsidRPr="00AF60F9">
        <w:rPr>
          <w:rFonts w:ascii="Times New Roman" w:eastAsia="Times New Roman" w:hAnsi="Times New Roman" w:cs="Times New Roman"/>
          <w:color w:val="000000"/>
          <w:sz w:val="27"/>
          <w:szCs w:val="27"/>
          <w:lang w:eastAsia="nl-BE"/>
        </w:rPr>
        <w:br/>
      </w:r>
      <w:r w:rsidRPr="00AF60F9">
        <w:rPr>
          <w:rFonts w:ascii="Times New Roman" w:eastAsia="Times New Roman" w:hAnsi="Times New Roman" w:cs="Times New Roman"/>
          <w:color w:val="000000"/>
          <w:sz w:val="27"/>
          <w:szCs w:val="27"/>
          <w:lang w:eastAsia="nl-BE"/>
        </w:rPr>
        <w:br/>
        <w:t>FILIP, Koning der Belgen,</w:t>
      </w:r>
      <w:r w:rsidRPr="00AF60F9">
        <w:rPr>
          <w:rFonts w:ascii="Times New Roman" w:eastAsia="Times New Roman" w:hAnsi="Times New Roman" w:cs="Times New Roman"/>
          <w:color w:val="000000"/>
          <w:sz w:val="27"/>
          <w:szCs w:val="27"/>
          <w:lang w:eastAsia="nl-BE"/>
        </w:rPr>
        <w:br/>
        <w:t>Aan allen die nu zijn en hierna wezen zullen, Onze Groet.</w:t>
      </w:r>
      <w:r w:rsidRPr="00AF60F9">
        <w:rPr>
          <w:rFonts w:ascii="Times New Roman" w:eastAsia="Times New Roman" w:hAnsi="Times New Roman" w:cs="Times New Roman"/>
          <w:color w:val="000000"/>
          <w:sz w:val="27"/>
          <w:szCs w:val="27"/>
          <w:lang w:eastAsia="nl-BE"/>
        </w:rPr>
        <w:br/>
        <w:t>Gelet op de programmawet van 2 januari 2001, artikel 59quater, ingevoegd bij de wet van 10 december 2009;</w:t>
      </w:r>
      <w:r w:rsidRPr="00AF60F9">
        <w:rPr>
          <w:rFonts w:ascii="Times New Roman" w:eastAsia="Times New Roman" w:hAnsi="Times New Roman" w:cs="Times New Roman"/>
          <w:color w:val="000000"/>
          <w:sz w:val="27"/>
          <w:szCs w:val="27"/>
          <w:lang w:eastAsia="nl-BE"/>
        </w:rPr>
        <w:br/>
        <w:t>Gelet op het advies van de Nationale commissie artsen-ziekenfondsen, gegeven op 26 april 2021;</w:t>
      </w:r>
      <w:r w:rsidRPr="00AF60F9">
        <w:rPr>
          <w:rFonts w:ascii="Times New Roman" w:eastAsia="Times New Roman" w:hAnsi="Times New Roman" w:cs="Times New Roman"/>
          <w:color w:val="000000"/>
          <w:sz w:val="27"/>
          <w:szCs w:val="27"/>
          <w:lang w:eastAsia="nl-BE"/>
        </w:rPr>
        <w:br/>
        <w:t>Gelet op de advies van de Commissie voor begrotingscontrole van het RIZIV, gegeven op 5 mei 2021 met toepassing van artikel 2, eerste lid, van het koninklijk besluit n° 20 houdende tijdelijke maatregelen in de strijd tegen de COVID-19-pandemie en ter verzekering van de continuïteit van zorg in de verplichte verzekering voor geneeskundige verzorging;</w:t>
      </w:r>
      <w:r w:rsidRPr="00AF60F9">
        <w:rPr>
          <w:rFonts w:ascii="Times New Roman" w:eastAsia="Times New Roman" w:hAnsi="Times New Roman" w:cs="Times New Roman"/>
          <w:color w:val="000000"/>
          <w:sz w:val="27"/>
          <w:szCs w:val="27"/>
          <w:lang w:eastAsia="nl-BE"/>
        </w:rPr>
        <w:br/>
        <w:t>Gelet op het advies van het Comité van de verzekering voor geneeskundige verzorging, gegeven op 10 mei 2021 met toepassing van artikel 2, eerste lid, van het koninklijk besluit n° 20 houdende tijdelijke maatregelen in de strijd tegen de COVID-19-pandemie en ter verzekering van de continuïteit van zorg in de verplichte verzekering voor geneeskundige verzorging;</w:t>
      </w:r>
      <w:r w:rsidRPr="00AF60F9">
        <w:rPr>
          <w:rFonts w:ascii="Times New Roman" w:eastAsia="Times New Roman" w:hAnsi="Times New Roman" w:cs="Times New Roman"/>
          <w:color w:val="000000"/>
          <w:sz w:val="27"/>
          <w:szCs w:val="27"/>
          <w:lang w:eastAsia="nl-BE"/>
        </w:rPr>
        <w:br/>
        <w:t>Gelet op het advies van de inspecteur van Financiën, gegeven op 30 juni 2021;</w:t>
      </w:r>
      <w:r w:rsidRPr="00AF60F9">
        <w:rPr>
          <w:rFonts w:ascii="Times New Roman" w:eastAsia="Times New Roman" w:hAnsi="Times New Roman" w:cs="Times New Roman"/>
          <w:color w:val="000000"/>
          <w:sz w:val="27"/>
          <w:szCs w:val="27"/>
          <w:lang w:eastAsia="nl-BE"/>
        </w:rPr>
        <w:br/>
        <w:t>Gelet op de weigering van akkoord van de Staatssecretaris van Begroting van 1 september 2021;</w:t>
      </w:r>
      <w:r w:rsidRPr="00AF60F9">
        <w:rPr>
          <w:rFonts w:ascii="Times New Roman" w:eastAsia="Times New Roman" w:hAnsi="Times New Roman" w:cs="Times New Roman"/>
          <w:color w:val="000000"/>
          <w:sz w:val="27"/>
          <w:szCs w:val="27"/>
          <w:lang w:eastAsia="nl-BE"/>
        </w:rPr>
        <w:br/>
        <w:t>Gelet op het besluit van de Ministerraad van 17 september 2021 waarbij wordt voorbij gegaan aan de niet-akkoordbevinding van de Minister van Begroting;</w:t>
      </w:r>
      <w:r w:rsidRPr="00AF60F9">
        <w:rPr>
          <w:rFonts w:ascii="Times New Roman" w:eastAsia="Times New Roman" w:hAnsi="Times New Roman" w:cs="Times New Roman"/>
          <w:color w:val="000000"/>
          <w:sz w:val="27"/>
          <w:szCs w:val="27"/>
          <w:lang w:eastAsia="nl-BE"/>
        </w:rPr>
        <w:br/>
        <w:t>Gelet op het advies nr. 88/2021 van de Gegevensbeschermingsautoriteit, gegeven op 14 juni 2021;</w:t>
      </w:r>
      <w:r w:rsidRPr="00AF60F9">
        <w:rPr>
          <w:rFonts w:ascii="Times New Roman" w:eastAsia="Times New Roman" w:hAnsi="Times New Roman" w:cs="Times New Roman"/>
          <w:color w:val="000000"/>
          <w:sz w:val="27"/>
          <w:szCs w:val="27"/>
          <w:lang w:eastAsia="nl-BE"/>
        </w:rPr>
        <w:br/>
        <w:t>Gezien de impactanalyse van de regelgeving (RIA), uitgevoerd overeenkomstig artikels 6 en 7 van de wet van 15 december 2013 houdende diverse bepalingen inzake administratieve vereenvoudiging;</w:t>
      </w:r>
      <w:r w:rsidRPr="00AF60F9">
        <w:rPr>
          <w:rFonts w:ascii="Times New Roman" w:eastAsia="Times New Roman" w:hAnsi="Times New Roman" w:cs="Times New Roman"/>
          <w:color w:val="000000"/>
          <w:sz w:val="27"/>
          <w:szCs w:val="27"/>
          <w:lang w:eastAsia="nl-BE"/>
        </w:rPr>
        <w:br/>
        <w:t>Gelet op advies 70.223/2 van de Raad van State, gegeven op 11 oktober 2021 met toepassing van artikel 84, § 1, eerste lid, 2°, van de wetten op de Raad van State, gecoördineerd op 12 januari 1973;</w:t>
      </w:r>
      <w:r w:rsidRPr="00AF60F9">
        <w:rPr>
          <w:rFonts w:ascii="Times New Roman" w:eastAsia="Times New Roman" w:hAnsi="Times New Roman" w:cs="Times New Roman"/>
          <w:color w:val="000000"/>
          <w:sz w:val="27"/>
          <w:szCs w:val="27"/>
          <w:lang w:eastAsia="nl-BE"/>
        </w:rPr>
        <w:br/>
        <w:t>Overwegende de wet betreffende de verplichte verzekering voor geneeskundige verzorging en uitkeringen, gecoördineerd op 14 juli 1994;</w:t>
      </w:r>
      <w:r w:rsidRPr="00AF60F9">
        <w:rPr>
          <w:rFonts w:ascii="Times New Roman" w:eastAsia="Times New Roman" w:hAnsi="Times New Roman" w:cs="Times New Roman"/>
          <w:color w:val="000000"/>
          <w:sz w:val="27"/>
          <w:szCs w:val="27"/>
          <w:lang w:eastAsia="nl-BE"/>
        </w:rPr>
        <w:br/>
        <w:t xml:space="preserve">Op de voordracht van de Minister van Sociale Zaken en Volksgezondheid en op het </w:t>
      </w:r>
      <w:r w:rsidRPr="00AF60F9">
        <w:rPr>
          <w:rFonts w:ascii="Times New Roman" w:eastAsia="Times New Roman" w:hAnsi="Times New Roman" w:cs="Times New Roman"/>
          <w:color w:val="000000"/>
          <w:sz w:val="27"/>
          <w:szCs w:val="27"/>
          <w:lang w:eastAsia="nl-BE"/>
        </w:rPr>
        <w:lastRenderedPageBreak/>
        <w:t>advies van de in Raad vergaderde Ministers,</w:t>
      </w:r>
      <w:r w:rsidRPr="00AF60F9">
        <w:rPr>
          <w:rFonts w:ascii="Times New Roman" w:eastAsia="Times New Roman" w:hAnsi="Times New Roman" w:cs="Times New Roman"/>
          <w:color w:val="000000"/>
          <w:sz w:val="27"/>
          <w:szCs w:val="27"/>
          <w:lang w:eastAsia="nl-BE"/>
        </w:rPr>
        <w:br/>
        <w:t>Hebben Wij besloten en besluiten Wij :</w:t>
      </w:r>
      <w:r w:rsidRPr="00AF60F9">
        <w:rPr>
          <w:rFonts w:ascii="Times New Roman" w:eastAsia="Times New Roman" w:hAnsi="Times New Roman" w:cs="Times New Roman"/>
          <w:color w:val="000000"/>
          <w:sz w:val="27"/>
          <w:szCs w:val="27"/>
          <w:lang w:eastAsia="nl-BE"/>
        </w:rPr>
        <w:br/>
        <w:t>Artikel 1. Voor de toepassing van dit besluit wordt verstaan onder:</w:t>
      </w:r>
      <w:r w:rsidRPr="00AF60F9">
        <w:rPr>
          <w:rFonts w:ascii="Times New Roman" w:eastAsia="Times New Roman" w:hAnsi="Times New Roman" w:cs="Times New Roman"/>
          <w:color w:val="000000"/>
          <w:sz w:val="27"/>
          <w:szCs w:val="27"/>
          <w:lang w:eastAsia="nl-BE"/>
        </w:rPr>
        <w:br/>
        <w:t>1° kandidaat-huisarts: de kandidaat erkend huisarts die gemachtigd is de geneeskunde in België uit te oefenen en die beschikt over een door de bevoegde Minister goedgekeurd stageplan;</w:t>
      </w:r>
      <w:r w:rsidRPr="00AF60F9">
        <w:rPr>
          <w:rFonts w:ascii="Times New Roman" w:eastAsia="Times New Roman" w:hAnsi="Times New Roman" w:cs="Times New Roman"/>
          <w:color w:val="000000"/>
          <w:sz w:val="27"/>
          <w:szCs w:val="27"/>
          <w:lang w:eastAsia="nl-BE"/>
        </w:rPr>
        <w:br/>
        <w:t>2° coördinatiecentrum voor huisartsenopleiding: een door de bevoegde Minister erkend centrum zoals bepaald in artikel 1, 10° van het koninklijk besluit van 21 april 1983 tot vaststelling van de nadere regelen voor erkenning van geneesheren-specialisten en van huisartsen;</w:t>
      </w:r>
      <w:r w:rsidRPr="00AF60F9">
        <w:rPr>
          <w:rFonts w:ascii="Times New Roman" w:eastAsia="Times New Roman" w:hAnsi="Times New Roman" w:cs="Times New Roman"/>
          <w:color w:val="000000"/>
          <w:sz w:val="27"/>
          <w:szCs w:val="27"/>
          <w:lang w:eastAsia="nl-BE"/>
        </w:rPr>
        <w:br/>
        <w:t>3° coördinatieovereenkomst: een overeenkomst afgesloten tussen de kandidaat-huisarts en het coördinatiecentrum voor huisartsenopleiding zoals bepaald in artikel 8bis, § 1, 5° van het koninklijk besluit van 21 april 1983 tot vaststelling van de nadere regelen voor erkenning van geneesheren-specialisten en van huisartsen;</w:t>
      </w:r>
      <w:r w:rsidRPr="00AF60F9">
        <w:rPr>
          <w:rFonts w:ascii="Times New Roman" w:eastAsia="Times New Roman" w:hAnsi="Times New Roman" w:cs="Times New Roman"/>
          <w:color w:val="000000"/>
          <w:sz w:val="27"/>
          <w:szCs w:val="27"/>
          <w:lang w:eastAsia="nl-BE"/>
        </w:rPr>
        <w:br/>
        <w:t>4° referentieperiode: de periode vanaf 1 september 2020 tot en met 30 november 2020.</w:t>
      </w:r>
      <w:r w:rsidRPr="00AF60F9">
        <w:rPr>
          <w:rFonts w:ascii="Times New Roman" w:eastAsia="Times New Roman" w:hAnsi="Times New Roman" w:cs="Times New Roman"/>
          <w:color w:val="000000"/>
          <w:sz w:val="27"/>
          <w:szCs w:val="27"/>
          <w:lang w:eastAsia="nl-BE"/>
        </w:rPr>
        <w:br/>
        <w:t>Art. 2. Teneinde voor de eenmalige aanmoedigingspremie in aanmerking te komen moet de kandidaat-huisarts:</w:t>
      </w:r>
      <w:r w:rsidRPr="00AF60F9">
        <w:rPr>
          <w:rFonts w:ascii="Times New Roman" w:eastAsia="Times New Roman" w:hAnsi="Times New Roman" w:cs="Times New Roman"/>
          <w:color w:val="000000"/>
          <w:sz w:val="27"/>
          <w:szCs w:val="27"/>
          <w:lang w:eastAsia="nl-BE"/>
        </w:rPr>
        <w:br/>
        <w:t>1° een coördinatieovereenkomst hebben afgesloten met een coördinatiecentrum voor huisartsenopleiding die de volledige referentieperiode beslaat of een deel ervan;</w:t>
      </w:r>
      <w:r w:rsidRPr="00AF60F9">
        <w:rPr>
          <w:rFonts w:ascii="Times New Roman" w:eastAsia="Times New Roman" w:hAnsi="Times New Roman" w:cs="Times New Roman"/>
          <w:color w:val="000000"/>
          <w:sz w:val="27"/>
          <w:szCs w:val="27"/>
          <w:lang w:eastAsia="nl-BE"/>
        </w:rPr>
        <w:br/>
        <w:t>2° beschikken over een goedgekeurd stageplan dat de volledige referentieperiode beslaat of een deel ervan;</w:t>
      </w:r>
      <w:r w:rsidRPr="00AF60F9">
        <w:rPr>
          <w:rFonts w:ascii="Times New Roman" w:eastAsia="Times New Roman" w:hAnsi="Times New Roman" w:cs="Times New Roman"/>
          <w:color w:val="000000"/>
          <w:sz w:val="27"/>
          <w:szCs w:val="27"/>
          <w:lang w:eastAsia="nl-BE"/>
        </w:rPr>
        <w:br/>
        <w:t>3° tijdens de gehele referentieperiode of een deel ervan een stage hebben gelopen in de huisartsenpraktijk van een door de bevoegde Minister erkend stagemeester.</w:t>
      </w:r>
      <w:r w:rsidRPr="00AF60F9">
        <w:rPr>
          <w:rFonts w:ascii="Times New Roman" w:eastAsia="Times New Roman" w:hAnsi="Times New Roman" w:cs="Times New Roman"/>
          <w:color w:val="000000"/>
          <w:sz w:val="27"/>
          <w:szCs w:val="27"/>
          <w:lang w:eastAsia="nl-BE"/>
        </w:rPr>
        <w:br/>
        <w:t>Art. 3. § 1. Het maximale premiebedrag bedraagt 985 euro bruto per voltijds equivalent (VTE).</w:t>
      </w:r>
      <w:r w:rsidRPr="00AF60F9">
        <w:rPr>
          <w:rFonts w:ascii="Times New Roman" w:eastAsia="Times New Roman" w:hAnsi="Times New Roman" w:cs="Times New Roman"/>
          <w:color w:val="000000"/>
          <w:sz w:val="27"/>
          <w:szCs w:val="27"/>
          <w:lang w:eastAsia="nl-BE"/>
        </w:rPr>
        <w:br/>
        <w:t>§ 2. Voor de berekening van de arbeidstijd in VTE wordt rekening gehouden met de door de kandidaat-huisarts gedurende de referentieperiode gepresteerde arbeidstijd overeenkomstig de in artikel 2 opgenomen voorwaarden, met dien verstande dat perioden van afwezigheid van meer dan 30 kalenderdagen niet in aanmerking worden genomen.</w:t>
      </w:r>
      <w:r w:rsidRPr="00AF60F9">
        <w:rPr>
          <w:rFonts w:ascii="Times New Roman" w:eastAsia="Times New Roman" w:hAnsi="Times New Roman" w:cs="Times New Roman"/>
          <w:color w:val="000000"/>
          <w:sz w:val="27"/>
          <w:szCs w:val="27"/>
          <w:lang w:eastAsia="nl-BE"/>
        </w:rPr>
        <w:br/>
        <w:t>§ 3. Indien de kandidaat-huisarts voor de referentieperiode eveneens in aanmerking komt voor de aanmoedigingspremie zoals voorzien in het koninklijk besluit van 30 oktober 2020 tot vaststelling van de nadere regels voor de toekenning van een uitzonderlijke federale financiële tegemoetkoming aan de ziekenhuizen in het kader van de coronavirus COVID-19-epidemie, dan kan de som van de premiebedragen die voor de kandidaat-huisarts zijn berekend in toepassing van dit besluit en voornoemd besluit van 30 oktober 2020, nooit het maximale premiebedrag vastgesteld in artikel 2 overschrijden.</w:t>
      </w:r>
      <w:r w:rsidRPr="00AF60F9">
        <w:rPr>
          <w:rFonts w:ascii="Times New Roman" w:eastAsia="Times New Roman" w:hAnsi="Times New Roman" w:cs="Times New Roman"/>
          <w:color w:val="000000"/>
          <w:sz w:val="27"/>
          <w:szCs w:val="27"/>
          <w:lang w:eastAsia="nl-BE"/>
        </w:rPr>
        <w:br/>
        <w:t>Art. 4. Het premiebedrag, te verhogen met de patronale RSZ-bijdragen, wordt door het RIZIV toegekend aan het coördinatiecentrum voor huisartsenopleiding met wie de kandidaat-huisarts in de referentieperiode een coördinatieovereenkomst heeft afgesloten.</w:t>
      </w:r>
      <w:r w:rsidRPr="00AF60F9">
        <w:rPr>
          <w:rFonts w:ascii="Times New Roman" w:eastAsia="Times New Roman" w:hAnsi="Times New Roman" w:cs="Times New Roman"/>
          <w:color w:val="000000"/>
          <w:sz w:val="27"/>
          <w:szCs w:val="27"/>
          <w:lang w:eastAsia="nl-BE"/>
        </w:rPr>
        <w:br/>
        <w:t xml:space="preserve">Art. 5. Met het oog op de vaststelling van de toe te kennen premiebedragen deelt </w:t>
      </w:r>
      <w:r w:rsidRPr="00AF60F9">
        <w:rPr>
          <w:rFonts w:ascii="Times New Roman" w:eastAsia="Times New Roman" w:hAnsi="Times New Roman" w:cs="Times New Roman"/>
          <w:color w:val="000000"/>
          <w:sz w:val="27"/>
          <w:szCs w:val="27"/>
          <w:lang w:eastAsia="nl-BE"/>
        </w:rPr>
        <w:lastRenderedPageBreak/>
        <w:t>elk coördinatiecentrum voor huisartsenopleiding uiterlijk binnen een dag na publicatie van dit besluit in het Belgisch Staatsblad aan de Dienst voor geneeskundige verzorging van het RIZIV per kandidaat-huisarts volgende gegevens mee:</w:t>
      </w:r>
      <w:r w:rsidRPr="00AF60F9">
        <w:rPr>
          <w:rFonts w:ascii="Times New Roman" w:eastAsia="Times New Roman" w:hAnsi="Times New Roman" w:cs="Times New Roman"/>
          <w:color w:val="000000"/>
          <w:sz w:val="27"/>
          <w:szCs w:val="27"/>
          <w:lang w:eastAsia="nl-BE"/>
        </w:rPr>
        <w:br/>
        <w:t>1° naam, voornaam en RIZIV-nummer;</w:t>
      </w:r>
      <w:r w:rsidRPr="00AF60F9">
        <w:rPr>
          <w:rFonts w:ascii="Times New Roman" w:eastAsia="Times New Roman" w:hAnsi="Times New Roman" w:cs="Times New Roman"/>
          <w:color w:val="000000"/>
          <w:sz w:val="27"/>
          <w:szCs w:val="27"/>
          <w:lang w:eastAsia="nl-BE"/>
        </w:rPr>
        <w:br/>
        <w:t>2° de proportie van het premiebedrag waarvoor de kandidaat-huisarts in aanmerking komt.</w:t>
      </w:r>
      <w:r w:rsidRPr="00AF60F9">
        <w:rPr>
          <w:rFonts w:ascii="Times New Roman" w:eastAsia="Times New Roman" w:hAnsi="Times New Roman" w:cs="Times New Roman"/>
          <w:color w:val="000000"/>
          <w:sz w:val="27"/>
          <w:szCs w:val="27"/>
          <w:lang w:eastAsia="nl-BE"/>
        </w:rPr>
        <w:br/>
        <w:t>Art. 6. Het RIZIV betaalt de som van de premiebedragen, te verhogen met de patronale RSZ-bijdragen, uiterlijk binnen de maand na publicatie van dit besluit in het Belgisch Staatsblad op het bankrekeningnummer opgegeven door het coördinatiecentrum voor huisartsenopleiding.</w:t>
      </w:r>
      <w:r w:rsidRPr="00AF60F9">
        <w:rPr>
          <w:rFonts w:ascii="Times New Roman" w:eastAsia="Times New Roman" w:hAnsi="Times New Roman" w:cs="Times New Roman"/>
          <w:color w:val="000000"/>
          <w:sz w:val="27"/>
          <w:szCs w:val="27"/>
          <w:lang w:eastAsia="nl-BE"/>
        </w:rPr>
        <w:br/>
        <w:t>Art. 7. Het coördinatiecentrum voor huisartsenopleiding is ertoe gehouden de integrale som van de toegekende brutobedragen te verdelen over de kandidaat-huisartsen met wie het in de referentieperiode een coördinatieovereenkomst heeft afgesloten, dit uiterlijk binnen de maand nadat het RIZIV de betaling heeft uitgevoerd.</w:t>
      </w:r>
      <w:r w:rsidRPr="00AF60F9">
        <w:rPr>
          <w:rFonts w:ascii="Times New Roman" w:eastAsia="Times New Roman" w:hAnsi="Times New Roman" w:cs="Times New Roman"/>
          <w:color w:val="000000"/>
          <w:sz w:val="27"/>
          <w:szCs w:val="27"/>
          <w:lang w:eastAsia="nl-BE"/>
        </w:rPr>
        <w:br/>
        <w:t>Art. 8. § 1. Teneinde te garanderen dat het geheel van de premies correct en binnen de vastgestelde termijnen aan alle betrokkenen is uitbetaald, maakt het coördinatiecentrum voor huisartsenopleiding binnen de maand na verdeling van de brutobedragen aan het RIZIV een overzicht over van de door haar uitgekeerde bedragen, met per kandidaat-huisarts de vermelding van het uitbetaalde bedrag en de betalingsdatum.</w:t>
      </w:r>
      <w:r w:rsidRPr="00AF60F9">
        <w:rPr>
          <w:rFonts w:ascii="Times New Roman" w:eastAsia="Times New Roman" w:hAnsi="Times New Roman" w:cs="Times New Roman"/>
          <w:color w:val="000000"/>
          <w:sz w:val="27"/>
          <w:szCs w:val="27"/>
          <w:lang w:eastAsia="nl-BE"/>
        </w:rPr>
        <w:br/>
        <w:t>§ 2. Het coördinatiecentrum voor huisartsenopleiding houdt, ten behoeve van het RIZIV, de bewijsstukken met betrekking tot de uitbetaling van de premiebedragen ter beschikking.</w:t>
      </w:r>
      <w:r w:rsidRPr="00AF60F9">
        <w:rPr>
          <w:rFonts w:ascii="Times New Roman" w:eastAsia="Times New Roman" w:hAnsi="Times New Roman" w:cs="Times New Roman"/>
          <w:color w:val="000000"/>
          <w:sz w:val="27"/>
          <w:szCs w:val="27"/>
          <w:lang w:eastAsia="nl-BE"/>
        </w:rPr>
        <w:br/>
        <w:t>Art. 9. De verwerkingsverantwoordelijke is het RIZIV.</w:t>
      </w:r>
      <w:r w:rsidRPr="00AF60F9">
        <w:rPr>
          <w:rFonts w:ascii="Times New Roman" w:eastAsia="Times New Roman" w:hAnsi="Times New Roman" w:cs="Times New Roman"/>
          <w:color w:val="000000"/>
          <w:sz w:val="27"/>
          <w:szCs w:val="27"/>
          <w:lang w:eastAsia="nl-BE"/>
        </w:rPr>
        <w:br/>
        <w:t>Art. 10. Behoudens indien de archiefwet van 24 juni 1955 andere bewaringstermijnen voorziet, geldt een maximale bewaringstermijn van de gegevens van tien jaar.</w:t>
      </w:r>
      <w:r w:rsidRPr="00AF60F9">
        <w:rPr>
          <w:rFonts w:ascii="Times New Roman" w:eastAsia="Times New Roman" w:hAnsi="Times New Roman" w:cs="Times New Roman"/>
          <w:color w:val="000000"/>
          <w:sz w:val="27"/>
          <w:szCs w:val="27"/>
          <w:lang w:eastAsia="nl-BE"/>
        </w:rPr>
        <w:br/>
        <w:t>Art. 11. Deze uitgaven worden door het RIZIV geboekt in de rubriek artsenhonoraria van de begroting 2021.</w:t>
      </w:r>
      <w:r w:rsidRPr="00AF60F9">
        <w:rPr>
          <w:rFonts w:ascii="Times New Roman" w:eastAsia="Times New Roman" w:hAnsi="Times New Roman" w:cs="Times New Roman"/>
          <w:color w:val="000000"/>
          <w:sz w:val="27"/>
          <w:szCs w:val="27"/>
          <w:lang w:eastAsia="nl-BE"/>
        </w:rPr>
        <w:br/>
        <w:t>Art. 12. Dit besluit treedt in werking de dag na de publicatie in het Belgisch Staatsblad.</w:t>
      </w:r>
      <w:r w:rsidRPr="00AF60F9">
        <w:rPr>
          <w:rFonts w:ascii="Times New Roman" w:eastAsia="Times New Roman" w:hAnsi="Times New Roman" w:cs="Times New Roman"/>
          <w:color w:val="000000"/>
          <w:sz w:val="27"/>
          <w:szCs w:val="27"/>
          <w:lang w:eastAsia="nl-BE"/>
        </w:rPr>
        <w:br/>
        <w:t>Art. 13. De minister bevoegd voor Sociale Zaken is belast met de uitvoering van dit besluit.</w:t>
      </w:r>
      <w:r w:rsidRPr="00AF60F9">
        <w:rPr>
          <w:rFonts w:ascii="Times New Roman" w:eastAsia="Times New Roman" w:hAnsi="Times New Roman" w:cs="Times New Roman"/>
          <w:color w:val="000000"/>
          <w:sz w:val="27"/>
          <w:szCs w:val="27"/>
          <w:lang w:eastAsia="nl-BE"/>
        </w:rPr>
        <w:br/>
        <w:t>Gegeven te Brussel, 29 oktober 2021.</w:t>
      </w:r>
      <w:r w:rsidRPr="00AF60F9">
        <w:rPr>
          <w:rFonts w:ascii="Times New Roman" w:eastAsia="Times New Roman" w:hAnsi="Times New Roman" w:cs="Times New Roman"/>
          <w:color w:val="000000"/>
          <w:sz w:val="27"/>
          <w:szCs w:val="27"/>
          <w:lang w:eastAsia="nl-BE"/>
        </w:rPr>
        <w:br/>
        <w:t>FILIP</w:t>
      </w:r>
      <w:r w:rsidRPr="00AF60F9">
        <w:rPr>
          <w:rFonts w:ascii="Times New Roman" w:eastAsia="Times New Roman" w:hAnsi="Times New Roman" w:cs="Times New Roman"/>
          <w:color w:val="000000"/>
          <w:sz w:val="27"/>
          <w:szCs w:val="27"/>
          <w:lang w:eastAsia="nl-BE"/>
        </w:rPr>
        <w:br/>
        <w:t>Van Koningswege :</w:t>
      </w:r>
      <w:r w:rsidRPr="00AF60F9">
        <w:rPr>
          <w:rFonts w:ascii="Times New Roman" w:eastAsia="Times New Roman" w:hAnsi="Times New Roman" w:cs="Times New Roman"/>
          <w:color w:val="000000"/>
          <w:sz w:val="27"/>
          <w:szCs w:val="27"/>
          <w:lang w:eastAsia="nl-BE"/>
        </w:rPr>
        <w:br/>
        <w:t>De Minister van Sociale Zaken en Volksgezondheid</w:t>
      </w:r>
      <w:r w:rsidRPr="00AF60F9">
        <w:rPr>
          <w:rFonts w:ascii="Times New Roman" w:eastAsia="Times New Roman" w:hAnsi="Times New Roman" w:cs="Times New Roman"/>
          <w:color w:val="000000"/>
          <w:sz w:val="27"/>
          <w:szCs w:val="27"/>
          <w:lang w:eastAsia="nl-BE"/>
        </w:rPr>
        <w:br/>
        <w:t>Fr. VANDENBROUCKE</w:t>
      </w:r>
      <w:r w:rsidRPr="00AF60F9">
        <w:rPr>
          <w:rFonts w:ascii="Times New Roman" w:eastAsia="Times New Roman" w:hAnsi="Times New Roman" w:cs="Times New Roman"/>
          <w:color w:val="000000"/>
          <w:sz w:val="27"/>
          <w:szCs w:val="27"/>
          <w:lang w:eastAsia="nl-BE"/>
        </w:rPr>
        <w:br/>
      </w:r>
      <w:bookmarkStart w:id="0" w:name="end"/>
      <w:bookmarkEnd w:id="0"/>
      <w:r w:rsidRPr="00AF60F9">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F60F9" w:rsidRPr="00AF60F9" w14:paraId="3FDD3271" w14:textId="77777777" w:rsidTr="00AF60F9">
        <w:trPr>
          <w:tblCellSpacing w:w="15" w:type="dxa"/>
        </w:trPr>
        <w:tc>
          <w:tcPr>
            <w:tcW w:w="1000" w:type="pct"/>
            <w:vAlign w:val="center"/>
            <w:hideMark/>
          </w:tcPr>
          <w:p w14:paraId="24EA716A" w14:textId="77777777" w:rsidR="00AF60F9" w:rsidRPr="00AF60F9" w:rsidRDefault="00AF60F9" w:rsidP="00AF60F9">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AF60F9">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510DAE26" w14:textId="77777777" w:rsidR="00AF60F9" w:rsidRPr="00AF60F9" w:rsidRDefault="00AF60F9" w:rsidP="00AF60F9">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14DEBBF4" w14:textId="77777777" w:rsidR="00AF60F9" w:rsidRPr="00AF60F9" w:rsidRDefault="00AF60F9" w:rsidP="00AF60F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AF60F9">
              <w:rPr>
                <w:rFonts w:ascii="Times New Roman" w:eastAsia="Times New Roman" w:hAnsi="Times New Roman" w:cs="Times New Roman"/>
                <w:b/>
                <w:bCs/>
                <w:color w:val="FF0000"/>
                <w:sz w:val="27"/>
                <w:szCs w:val="27"/>
                <w:lang w:eastAsia="nl-BE"/>
              </w:rPr>
              <w:t>Publicatie : 2021-11-22</w:t>
            </w:r>
            <w:r w:rsidRPr="00AF60F9">
              <w:rPr>
                <w:rFonts w:ascii="Times New Roman" w:eastAsia="Times New Roman" w:hAnsi="Times New Roman" w:cs="Times New Roman"/>
                <w:b/>
                <w:bCs/>
                <w:color w:val="FF0000"/>
                <w:sz w:val="27"/>
                <w:szCs w:val="27"/>
                <w:lang w:eastAsia="nl-BE"/>
              </w:rPr>
              <w:br/>
            </w:r>
            <w:proofErr w:type="spellStart"/>
            <w:r w:rsidRPr="00AF60F9">
              <w:rPr>
                <w:rFonts w:ascii="Times New Roman" w:eastAsia="Times New Roman" w:hAnsi="Times New Roman" w:cs="Times New Roman"/>
                <w:b/>
                <w:bCs/>
                <w:color w:val="FF0000"/>
                <w:sz w:val="27"/>
                <w:szCs w:val="27"/>
                <w:lang w:eastAsia="nl-BE"/>
              </w:rPr>
              <w:t>Numac</w:t>
            </w:r>
            <w:proofErr w:type="spellEnd"/>
            <w:r w:rsidRPr="00AF60F9">
              <w:rPr>
                <w:rFonts w:ascii="Times New Roman" w:eastAsia="Times New Roman" w:hAnsi="Times New Roman" w:cs="Times New Roman"/>
                <w:b/>
                <w:bCs/>
                <w:color w:val="FF0000"/>
                <w:sz w:val="27"/>
                <w:szCs w:val="27"/>
                <w:lang w:eastAsia="nl-BE"/>
              </w:rPr>
              <w:t xml:space="preserve"> : 2021033764</w:t>
            </w:r>
          </w:p>
        </w:tc>
      </w:tr>
    </w:tbl>
    <w:p w14:paraId="3E8B85C9" w14:textId="77777777" w:rsidR="00CC60B8" w:rsidRDefault="00AF60F9"/>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F9"/>
    <w:rsid w:val="00543B16"/>
    <w:rsid w:val="00AF60F9"/>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3AF0"/>
  <w15:chartTrackingRefBased/>
  <w15:docId w15:val="{88433110-A388-4ACF-9DF9-A269F18B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F60F9"/>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F60F9"/>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AF6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11-22&amp;numac=2021033764%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6502</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2021-11-22T16:03:00Z</dcterms:created>
  <dcterms:modified xsi:type="dcterms:W3CDTF">2021-11-22T16:04:00Z</dcterms:modified>
</cp:coreProperties>
</file>