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815E9" w:rsidRPr="00F815E9" w14:paraId="615767F9" w14:textId="77777777" w:rsidTr="00F815E9">
        <w:trPr>
          <w:tblCellSpacing w:w="15" w:type="dxa"/>
        </w:trPr>
        <w:tc>
          <w:tcPr>
            <w:tcW w:w="1900" w:type="pct"/>
            <w:vAlign w:val="center"/>
            <w:hideMark/>
          </w:tcPr>
          <w:p w14:paraId="28D07CFB" w14:textId="77777777" w:rsidR="00F815E9" w:rsidRPr="00F815E9" w:rsidRDefault="00F815E9" w:rsidP="00F815E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F815E9">
              <w:rPr>
                <w:rFonts w:ascii="Times New Roman" w:eastAsia="Times New Roman" w:hAnsi="Times New Roman" w:cs="Times New Roman"/>
                <w:b/>
                <w:bCs/>
                <w:color w:val="FF0000"/>
                <w:sz w:val="27"/>
                <w:szCs w:val="27"/>
                <w:lang w:eastAsia="nl-BE"/>
              </w:rPr>
              <w:t>Publicatie : 2021-05-31</w:t>
            </w:r>
            <w:r w:rsidRPr="00F815E9">
              <w:rPr>
                <w:rFonts w:ascii="Times New Roman" w:eastAsia="Times New Roman" w:hAnsi="Times New Roman" w:cs="Times New Roman"/>
                <w:b/>
                <w:bCs/>
                <w:color w:val="FF0000"/>
                <w:sz w:val="27"/>
                <w:szCs w:val="27"/>
                <w:lang w:eastAsia="nl-BE"/>
              </w:rPr>
              <w:br/>
            </w:r>
            <w:proofErr w:type="spellStart"/>
            <w:r w:rsidRPr="00F815E9">
              <w:rPr>
                <w:rFonts w:ascii="Times New Roman" w:eastAsia="Times New Roman" w:hAnsi="Times New Roman" w:cs="Times New Roman"/>
                <w:b/>
                <w:bCs/>
                <w:color w:val="FF0000"/>
                <w:sz w:val="27"/>
                <w:szCs w:val="27"/>
                <w:lang w:eastAsia="nl-BE"/>
              </w:rPr>
              <w:t>Numac</w:t>
            </w:r>
            <w:proofErr w:type="spellEnd"/>
            <w:r w:rsidRPr="00F815E9">
              <w:rPr>
                <w:rFonts w:ascii="Times New Roman" w:eastAsia="Times New Roman" w:hAnsi="Times New Roman" w:cs="Times New Roman"/>
                <w:b/>
                <w:bCs/>
                <w:color w:val="FF0000"/>
                <w:sz w:val="27"/>
                <w:szCs w:val="27"/>
                <w:lang w:eastAsia="nl-BE"/>
              </w:rPr>
              <w:t xml:space="preserve"> : 2021041573</w:t>
            </w:r>
          </w:p>
        </w:tc>
      </w:tr>
    </w:tbl>
    <w:p w14:paraId="713CA909" w14:textId="77777777" w:rsidR="00F815E9" w:rsidRPr="00F815E9" w:rsidRDefault="00F815E9" w:rsidP="00F815E9">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F815E9" w:rsidRPr="00F815E9" w14:paraId="59CE4FAB" w14:textId="77777777" w:rsidTr="00F815E9">
        <w:trPr>
          <w:tblCellSpacing w:w="15" w:type="dxa"/>
          <w:jc w:val="center"/>
        </w:trPr>
        <w:tc>
          <w:tcPr>
            <w:tcW w:w="5000" w:type="pct"/>
            <w:vAlign w:val="center"/>
            <w:hideMark/>
          </w:tcPr>
          <w:p w14:paraId="3F2DC43E" w14:textId="77777777" w:rsidR="00F815E9" w:rsidRPr="00F815E9" w:rsidRDefault="00F815E9" w:rsidP="00F815E9">
            <w:pPr>
              <w:spacing w:after="0" w:line="240" w:lineRule="auto"/>
              <w:jc w:val="center"/>
              <w:rPr>
                <w:rFonts w:ascii="Times New Roman" w:eastAsia="Times New Roman" w:hAnsi="Times New Roman" w:cs="Times New Roman"/>
                <w:sz w:val="24"/>
                <w:szCs w:val="24"/>
                <w:lang w:eastAsia="nl-BE"/>
              </w:rPr>
            </w:pPr>
            <w:r w:rsidRPr="00F815E9">
              <w:rPr>
                <w:rFonts w:ascii="Times New Roman" w:eastAsia="Times New Roman" w:hAnsi="Times New Roman" w:cs="Times New Roman"/>
                <w:sz w:val="24"/>
                <w:szCs w:val="24"/>
                <w:lang w:eastAsia="nl-BE"/>
              </w:rPr>
              <w:t>FEDERALE OVERHEIDSDIENST SOCIALE ZEKERHEID</w:t>
            </w:r>
          </w:p>
        </w:tc>
      </w:tr>
    </w:tbl>
    <w:p w14:paraId="5AD34875" w14:textId="77777777" w:rsidR="00F815E9" w:rsidRPr="00F815E9" w:rsidRDefault="00F815E9" w:rsidP="00F815E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F815E9">
        <w:rPr>
          <w:rFonts w:ascii="Times New Roman" w:eastAsia="Times New Roman" w:hAnsi="Times New Roman" w:cs="Times New Roman"/>
          <w:b/>
          <w:bCs/>
          <w:color w:val="000000"/>
          <w:sz w:val="27"/>
          <w:szCs w:val="27"/>
          <w:u w:val="single"/>
          <w:lang w:eastAsia="nl-BE"/>
        </w:rPr>
        <w:t>6 MEI 2021. - Koninklijk besluit tot wijziging van artikel 3, § 1, A., II., en artikel 24 van de bijlage bij het koninklijk besluit van 14 september 1984 tot vaststelling van de nomenclatuur van de geneeskundige verstrekkingen inzake verplichte verzekering voor geneeskundige verzorging en uitkeringen, met betrekking tot de klinische biologie</w:t>
      </w:r>
    </w:p>
    <w:p w14:paraId="768F9B93" w14:textId="77777777" w:rsidR="00F815E9" w:rsidRPr="00F815E9" w:rsidRDefault="00F815E9" w:rsidP="00F815E9">
      <w:pPr>
        <w:spacing w:after="0" w:line="240" w:lineRule="auto"/>
        <w:rPr>
          <w:rFonts w:ascii="Times New Roman" w:eastAsia="Times New Roman" w:hAnsi="Times New Roman" w:cs="Times New Roman"/>
          <w:sz w:val="24"/>
          <w:szCs w:val="24"/>
          <w:lang w:eastAsia="nl-BE"/>
        </w:rPr>
      </w:pPr>
      <w:r w:rsidRPr="00F815E9">
        <w:rPr>
          <w:rFonts w:ascii="Times New Roman" w:eastAsia="Times New Roman" w:hAnsi="Times New Roman" w:cs="Times New Roman"/>
          <w:color w:val="000000"/>
          <w:sz w:val="27"/>
          <w:szCs w:val="27"/>
          <w:lang w:eastAsia="nl-BE"/>
        </w:rPr>
        <w:br/>
      </w:r>
      <w:r w:rsidRPr="00F815E9">
        <w:rPr>
          <w:rFonts w:ascii="Times New Roman" w:eastAsia="Times New Roman" w:hAnsi="Times New Roman" w:cs="Times New Roman"/>
          <w:color w:val="000000"/>
          <w:sz w:val="27"/>
          <w:szCs w:val="27"/>
          <w:lang w:eastAsia="nl-BE"/>
        </w:rPr>
        <w:br/>
        <w:t>FILIP, Koning der Belgen,</w:t>
      </w:r>
      <w:r w:rsidRPr="00F815E9">
        <w:rPr>
          <w:rFonts w:ascii="Times New Roman" w:eastAsia="Times New Roman" w:hAnsi="Times New Roman" w:cs="Times New Roman"/>
          <w:color w:val="000000"/>
          <w:sz w:val="27"/>
          <w:szCs w:val="27"/>
          <w:lang w:eastAsia="nl-BE"/>
        </w:rPr>
        <w:br/>
        <w:t>Aan allen die nu zijn en hierna wezen zullen, Onze Groet.</w:t>
      </w:r>
      <w:r w:rsidRPr="00F815E9">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35, § 1, vijfde lid, en § 2, eerste lid, 1°, gewijzigd bij de wet van 20 december 1995 en bij het koninklijk besluit van 25 april 1997, bekrachtigd bij de wet van 12 december 1997;</w:t>
      </w:r>
      <w:r w:rsidRPr="00F815E9">
        <w:rPr>
          <w:rFonts w:ascii="Times New Roman" w:eastAsia="Times New Roman" w:hAnsi="Times New Roman" w:cs="Times New Roman"/>
          <w:color w:val="000000"/>
          <w:sz w:val="27"/>
          <w:szCs w:val="27"/>
          <w:lang w:eastAsia="nl-BE"/>
        </w:rPr>
        <w:br/>
        <w:t>Gelet op de bijlage bij het koninklijk besluit van 14 september 1984 tot vaststelling van de nomenclatuur van de geneeskundige verstrekkingen inzake verplichte verzekering voor geneeskundige verzorging en uitkeringen;</w:t>
      </w:r>
      <w:r w:rsidRPr="00F815E9">
        <w:rPr>
          <w:rFonts w:ascii="Times New Roman" w:eastAsia="Times New Roman" w:hAnsi="Times New Roman" w:cs="Times New Roman"/>
          <w:color w:val="000000"/>
          <w:sz w:val="27"/>
          <w:szCs w:val="27"/>
          <w:lang w:eastAsia="nl-BE"/>
        </w:rPr>
        <w:br/>
        <w:t>Gelet op het voorstel van de Technische geneeskundige raad, gedaan tijdens zijn vergadering van 17 december 2019;</w:t>
      </w:r>
      <w:r w:rsidRPr="00F815E9">
        <w:rPr>
          <w:rFonts w:ascii="Times New Roman" w:eastAsia="Times New Roman" w:hAnsi="Times New Roman" w:cs="Times New Roman"/>
          <w:color w:val="000000"/>
          <w:sz w:val="27"/>
          <w:szCs w:val="27"/>
          <w:lang w:eastAsia="nl-BE"/>
        </w:rPr>
        <w:br/>
        <w:t>Gelet op het advies van de Dienst voor geneeskundige evaluatie en controle van het Rijksinstituut voor ziekte- en invaliditeitsverzekering, gegeven op 17 december 2019;</w:t>
      </w:r>
      <w:r w:rsidRPr="00F815E9">
        <w:rPr>
          <w:rFonts w:ascii="Times New Roman" w:eastAsia="Times New Roman" w:hAnsi="Times New Roman" w:cs="Times New Roman"/>
          <w:color w:val="000000"/>
          <w:sz w:val="27"/>
          <w:szCs w:val="27"/>
          <w:lang w:eastAsia="nl-BE"/>
        </w:rPr>
        <w:br/>
        <w:t>Gelet op de beslissing van de Nationale commissie artsen-ziekenfondsen van 17 februari 2020;</w:t>
      </w:r>
      <w:r w:rsidRPr="00F815E9">
        <w:rPr>
          <w:rFonts w:ascii="Times New Roman" w:eastAsia="Times New Roman" w:hAnsi="Times New Roman" w:cs="Times New Roman"/>
          <w:color w:val="000000"/>
          <w:sz w:val="27"/>
          <w:szCs w:val="27"/>
          <w:lang w:eastAsia="nl-BE"/>
        </w:rPr>
        <w:br/>
        <w:t>Gelet op het advies van de Commissie voor begrotingscontrole, gegeven op 11 maart 2020;</w:t>
      </w:r>
      <w:r w:rsidRPr="00F815E9">
        <w:rPr>
          <w:rFonts w:ascii="Times New Roman" w:eastAsia="Times New Roman" w:hAnsi="Times New Roman" w:cs="Times New Roman"/>
          <w:color w:val="000000"/>
          <w:sz w:val="27"/>
          <w:szCs w:val="27"/>
          <w:lang w:eastAsia="nl-BE"/>
        </w:rPr>
        <w:br/>
        <w:t>Gelet op de beslissing van het Comité van de verzekering voor geneeskundige verzorging van het Rijksinstituut voor ziekte- en invaliditeitsverzekering van 16 maart 2020;</w:t>
      </w:r>
      <w:r w:rsidRPr="00F815E9">
        <w:rPr>
          <w:rFonts w:ascii="Times New Roman" w:eastAsia="Times New Roman" w:hAnsi="Times New Roman" w:cs="Times New Roman"/>
          <w:color w:val="000000"/>
          <w:sz w:val="27"/>
          <w:szCs w:val="27"/>
          <w:lang w:eastAsia="nl-BE"/>
        </w:rPr>
        <w:br/>
        <w:t>Gelet op het advies van de Inspecteur van Financiën, gegeven op 1 maart 2021;</w:t>
      </w:r>
      <w:r w:rsidRPr="00F815E9">
        <w:rPr>
          <w:rFonts w:ascii="Times New Roman" w:eastAsia="Times New Roman" w:hAnsi="Times New Roman" w:cs="Times New Roman"/>
          <w:color w:val="000000"/>
          <w:sz w:val="27"/>
          <w:szCs w:val="27"/>
          <w:lang w:eastAsia="nl-BE"/>
        </w:rPr>
        <w:br/>
        <w:t>Gelet op de akkoordbevinding van de Staatssecretaris voor Begroting van 22 maart 2021;</w:t>
      </w:r>
      <w:r w:rsidRPr="00F815E9">
        <w:rPr>
          <w:rFonts w:ascii="Times New Roman" w:eastAsia="Times New Roman" w:hAnsi="Times New Roman" w:cs="Times New Roman"/>
          <w:color w:val="000000"/>
          <w:sz w:val="27"/>
          <w:szCs w:val="27"/>
          <w:lang w:eastAsia="nl-BE"/>
        </w:rPr>
        <w:br/>
        <w:t>Gelet op adviesaanvraag binnen 30 dagen, die op 23 maart 2021 bij de Raad van State is ingediend, met toepassing van artikel 84, § 1, eerste lid, 2°, van de wetten op de Raad van State, gecoördineerd op 12 januari 1973;</w:t>
      </w:r>
      <w:r w:rsidRPr="00F815E9">
        <w:rPr>
          <w:rFonts w:ascii="Times New Roman" w:eastAsia="Times New Roman" w:hAnsi="Times New Roman" w:cs="Times New Roman"/>
          <w:color w:val="000000"/>
          <w:sz w:val="27"/>
          <w:szCs w:val="27"/>
          <w:lang w:eastAsia="nl-BE"/>
        </w:rPr>
        <w:br/>
        <w:t>Overwegende dat het advies niet is meegedeeld binnen die termijn ;</w:t>
      </w:r>
      <w:r w:rsidRPr="00F815E9">
        <w:rPr>
          <w:rFonts w:ascii="Times New Roman" w:eastAsia="Times New Roman" w:hAnsi="Times New Roman" w:cs="Times New Roman"/>
          <w:color w:val="000000"/>
          <w:sz w:val="27"/>
          <w:szCs w:val="27"/>
          <w:lang w:eastAsia="nl-BE"/>
        </w:rPr>
        <w:br/>
        <w:t>Gelet op artikel 84, § 4, tweede lid, van de wetten op de Raad van State, gecoördineerd op 12 januari 1973;</w:t>
      </w:r>
      <w:r w:rsidRPr="00F815E9">
        <w:rPr>
          <w:rFonts w:ascii="Times New Roman" w:eastAsia="Times New Roman" w:hAnsi="Times New Roman" w:cs="Times New Roman"/>
          <w:color w:val="000000"/>
          <w:sz w:val="27"/>
          <w:szCs w:val="27"/>
          <w:lang w:eastAsia="nl-BE"/>
        </w:rPr>
        <w:br/>
        <w:t>Op de voordracht van de Minister van Sociale Zaken,</w:t>
      </w:r>
      <w:r w:rsidRPr="00F815E9">
        <w:rPr>
          <w:rFonts w:ascii="Times New Roman" w:eastAsia="Times New Roman" w:hAnsi="Times New Roman" w:cs="Times New Roman"/>
          <w:color w:val="000000"/>
          <w:sz w:val="27"/>
          <w:szCs w:val="27"/>
          <w:lang w:eastAsia="nl-BE"/>
        </w:rPr>
        <w:br/>
        <w:t>Hebben Wij besloten en besluiten Wij :</w:t>
      </w:r>
      <w:r w:rsidRPr="00F815E9">
        <w:rPr>
          <w:rFonts w:ascii="Times New Roman" w:eastAsia="Times New Roman" w:hAnsi="Times New Roman" w:cs="Times New Roman"/>
          <w:color w:val="000000"/>
          <w:sz w:val="27"/>
          <w:szCs w:val="27"/>
          <w:lang w:eastAsia="nl-BE"/>
        </w:rPr>
        <w:br/>
      </w:r>
      <w:r w:rsidRPr="00F815E9">
        <w:rPr>
          <w:rFonts w:ascii="Times New Roman" w:eastAsia="Times New Roman" w:hAnsi="Times New Roman" w:cs="Times New Roman"/>
          <w:color w:val="000000"/>
          <w:sz w:val="27"/>
          <w:szCs w:val="27"/>
          <w:lang w:eastAsia="nl-BE"/>
        </w:rPr>
        <w:lastRenderedPageBreak/>
        <w:t>Artikel 1. Artikel 3, § 1, A., II., van de bijlage bij het koninklijk besluit van 14 september 1984 tot vaststelling van de nomenclatuur van de geneeskundige verstrekkingen inzake verplichte verzekering voor geneeskundige verzorging en uitkeringen, laatstelijk gewijzigd bij het koninklijk besluit van 3 februari 2019, wordt vervangen als volgt:</w:t>
      </w:r>
      <w:r w:rsidRPr="00F815E9">
        <w:rPr>
          <w:rFonts w:ascii="Times New Roman" w:eastAsia="Times New Roman" w:hAnsi="Times New Roman" w:cs="Times New Roman"/>
          <w:color w:val="000000"/>
          <w:sz w:val="27"/>
          <w:szCs w:val="27"/>
          <w:lang w:eastAsia="nl-BE"/>
        </w:rPr>
        <w:br/>
        <w:t>"II. KLINISCHE BIOLOGIE.</w:t>
      </w:r>
      <w:r w:rsidRPr="00F815E9">
        <w:rPr>
          <w:rFonts w:ascii="Times New Roman" w:eastAsia="Times New Roman" w:hAnsi="Times New Roman" w:cs="Times New Roman"/>
          <w:color w:val="000000"/>
          <w:sz w:val="27"/>
          <w:szCs w:val="27"/>
          <w:lang w:eastAsia="nl-BE"/>
        </w:rPr>
        <w:br/>
        <w:t>2/Urine</w:t>
      </w:r>
      <w:r w:rsidRPr="00F815E9">
        <w:rPr>
          <w:rFonts w:ascii="Times New Roman" w:eastAsia="Times New Roman" w:hAnsi="Times New Roman" w:cs="Times New Roman"/>
          <w:color w:val="000000"/>
          <w:sz w:val="27"/>
          <w:szCs w:val="27"/>
          <w:lang w:eastAsia="nl-BE"/>
        </w:rPr>
        <w:br/>
        <w:t>121516-121520</w:t>
      </w:r>
      <w:r w:rsidRPr="00F815E9">
        <w:rPr>
          <w:rFonts w:ascii="Times New Roman" w:eastAsia="Times New Roman" w:hAnsi="Times New Roman" w:cs="Times New Roman"/>
          <w:color w:val="000000"/>
          <w:sz w:val="27"/>
          <w:szCs w:val="27"/>
          <w:lang w:eastAsia="nl-BE"/>
        </w:rPr>
        <w:br/>
        <w:t xml:space="preserve">Opzoeken van humane </w:t>
      </w:r>
      <w:proofErr w:type="spellStart"/>
      <w:r w:rsidRPr="00F815E9">
        <w:rPr>
          <w:rFonts w:ascii="Times New Roman" w:eastAsia="Times New Roman" w:hAnsi="Times New Roman" w:cs="Times New Roman"/>
          <w:color w:val="000000"/>
          <w:sz w:val="27"/>
          <w:szCs w:val="27"/>
          <w:lang w:eastAsia="nl-BE"/>
        </w:rPr>
        <w:t>choriogonadotrofines</w:t>
      </w:r>
      <w:proofErr w:type="spellEnd"/>
      <w:r w:rsidRPr="00F815E9">
        <w:rPr>
          <w:rFonts w:ascii="Times New Roman" w:eastAsia="Times New Roman" w:hAnsi="Times New Roman" w:cs="Times New Roman"/>
          <w:color w:val="000000"/>
          <w:sz w:val="27"/>
          <w:szCs w:val="27"/>
          <w:lang w:eastAsia="nl-BE"/>
        </w:rPr>
        <w:t xml:space="preserve"> (</w:t>
      </w:r>
      <w:proofErr w:type="spellStart"/>
      <w:r w:rsidRPr="00F815E9">
        <w:rPr>
          <w:rFonts w:ascii="Times New Roman" w:eastAsia="Times New Roman" w:hAnsi="Times New Roman" w:cs="Times New Roman"/>
          <w:color w:val="000000"/>
          <w:sz w:val="27"/>
          <w:szCs w:val="27"/>
          <w:lang w:eastAsia="nl-BE"/>
        </w:rPr>
        <w:t>hCG</w:t>
      </w:r>
      <w:proofErr w:type="spellEnd"/>
      <w:r w:rsidRPr="00F815E9">
        <w:rPr>
          <w:rFonts w:ascii="Times New Roman" w:eastAsia="Times New Roman" w:hAnsi="Times New Roman" w:cs="Times New Roman"/>
          <w:color w:val="000000"/>
          <w:sz w:val="27"/>
          <w:szCs w:val="27"/>
          <w:lang w:eastAsia="nl-BE"/>
        </w:rPr>
        <w:t>) met plaatjestechniek . . . . . B 80</w:t>
      </w:r>
      <w:r w:rsidRPr="00F815E9">
        <w:rPr>
          <w:rFonts w:ascii="Times New Roman" w:eastAsia="Times New Roman" w:hAnsi="Times New Roman" w:cs="Times New Roman"/>
          <w:color w:val="000000"/>
          <w:sz w:val="27"/>
          <w:szCs w:val="27"/>
          <w:lang w:eastAsia="nl-BE"/>
        </w:rPr>
        <w:br/>
        <w:t>(Maximum 1)</w:t>
      </w:r>
      <w:r w:rsidRPr="00F815E9">
        <w:rPr>
          <w:rFonts w:ascii="Times New Roman" w:eastAsia="Times New Roman" w:hAnsi="Times New Roman" w:cs="Times New Roman"/>
          <w:color w:val="000000"/>
          <w:sz w:val="27"/>
          <w:szCs w:val="27"/>
          <w:lang w:eastAsia="nl-BE"/>
        </w:rPr>
        <w:br/>
        <w:t xml:space="preserve">Wat betreft de eventuele diagnostische criteria veronderstellen de hierboven vermelde regels dat de ermee </w:t>
      </w:r>
      <w:proofErr w:type="spellStart"/>
      <w:r w:rsidRPr="00F815E9">
        <w:rPr>
          <w:rFonts w:ascii="Times New Roman" w:eastAsia="Times New Roman" w:hAnsi="Times New Roman" w:cs="Times New Roman"/>
          <w:color w:val="000000"/>
          <w:sz w:val="27"/>
          <w:szCs w:val="27"/>
          <w:lang w:eastAsia="nl-BE"/>
        </w:rPr>
        <w:t>verbandhoudende</w:t>
      </w:r>
      <w:proofErr w:type="spellEnd"/>
      <w:r w:rsidRPr="00F815E9">
        <w:rPr>
          <w:rFonts w:ascii="Times New Roman" w:eastAsia="Times New Roman" w:hAnsi="Times New Roman" w:cs="Times New Roman"/>
          <w:color w:val="000000"/>
          <w:sz w:val="27"/>
          <w:szCs w:val="27"/>
          <w:lang w:eastAsia="nl-BE"/>
        </w:rPr>
        <w:t xml:space="preserve"> gegevens worden meegedeeld op het voorschrift. Het is de verantwoordelijkheid van de voorschrijver deze gegevens kenbaar te maken.</w:t>
      </w:r>
      <w:r w:rsidRPr="00F815E9">
        <w:rPr>
          <w:rFonts w:ascii="Times New Roman" w:eastAsia="Times New Roman" w:hAnsi="Times New Roman" w:cs="Times New Roman"/>
          <w:color w:val="000000"/>
          <w:sz w:val="27"/>
          <w:szCs w:val="27"/>
          <w:lang w:eastAsia="nl-BE"/>
        </w:rPr>
        <w:br/>
        <w:t>Tenzij anders vermeld in de omschrijving of de regels, zijn de cumulregels, diagnoseregels en maximum aantallen van toepassing per afname. Indien meerdere afnames van éénzelfde analyse nodig zijn in de loop van de 24 uur van éénzelfde dag, dan mogen deze worden samengebracht op één enkel voorschrift, voor zover het aantal afnames wordt vermeld op dit voorschrift.".</w:t>
      </w:r>
      <w:r w:rsidRPr="00F815E9">
        <w:rPr>
          <w:rFonts w:ascii="Times New Roman" w:eastAsia="Times New Roman" w:hAnsi="Times New Roman" w:cs="Times New Roman"/>
          <w:color w:val="000000"/>
          <w:sz w:val="27"/>
          <w:szCs w:val="27"/>
          <w:lang w:eastAsia="nl-BE"/>
        </w:rPr>
        <w:br/>
        <w:t>Art. 2. In artikel 24, § 1, van de bijlage bij het koninklijk besluit van 14 september 1984 tot vaststelling van de nomenclatuur van de geneeskundige verstrekkingen inzake verplichte verzekering voor geneeskundige verzorging en uitkeringen, laatstelijk gewijzigd bij de koninklijke besluiten van 18 maart 2021, worden de volgende wijzigingen aangebracht:</w:t>
      </w:r>
      <w:r w:rsidRPr="00F815E9">
        <w:rPr>
          <w:rFonts w:ascii="Times New Roman" w:eastAsia="Times New Roman" w:hAnsi="Times New Roman" w:cs="Times New Roman"/>
          <w:color w:val="000000"/>
          <w:sz w:val="27"/>
          <w:szCs w:val="27"/>
          <w:lang w:eastAsia="nl-BE"/>
        </w:rPr>
        <w:br/>
        <w:t>1° in de rubriek "Cumulregels"</w:t>
      </w:r>
      <w:r w:rsidRPr="00F815E9">
        <w:rPr>
          <w:rFonts w:ascii="Times New Roman" w:eastAsia="Times New Roman" w:hAnsi="Times New Roman" w:cs="Times New Roman"/>
          <w:color w:val="000000"/>
          <w:sz w:val="27"/>
          <w:szCs w:val="27"/>
          <w:lang w:eastAsia="nl-BE"/>
        </w:rPr>
        <w:br/>
        <w:t>a) worden de cumulregels 1, 2 en 100 opgeheven;</w:t>
      </w:r>
      <w:r w:rsidRPr="00F815E9">
        <w:rPr>
          <w:rFonts w:ascii="Times New Roman" w:eastAsia="Times New Roman" w:hAnsi="Times New Roman" w:cs="Times New Roman"/>
          <w:color w:val="000000"/>
          <w:sz w:val="27"/>
          <w:szCs w:val="27"/>
          <w:lang w:eastAsia="nl-BE"/>
        </w:rPr>
        <w:br/>
        <w:t>b) wordt de cumulregel 126 vervangen als volgt:</w:t>
      </w:r>
      <w:r w:rsidRPr="00F815E9">
        <w:rPr>
          <w:rFonts w:ascii="Times New Roman" w:eastAsia="Times New Roman" w:hAnsi="Times New Roman" w:cs="Times New Roman"/>
          <w:color w:val="000000"/>
          <w:sz w:val="27"/>
          <w:szCs w:val="27"/>
          <w:lang w:eastAsia="nl-BE"/>
        </w:rPr>
        <w:br/>
        <w:t>"126</w:t>
      </w:r>
      <w:r w:rsidRPr="00F815E9">
        <w:rPr>
          <w:rFonts w:ascii="Times New Roman" w:eastAsia="Times New Roman" w:hAnsi="Times New Roman" w:cs="Times New Roman"/>
          <w:color w:val="000000"/>
          <w:sz w:val="27"/>
          <w:szCs w:val="27"/>
          <w:lang w:eastAsia="nl-BE"/>
        </w:rPr>
        <w:br/>
        <w:t xml:space="preserve">De verstrekking 114111 is niet </w:t>
      </w:r>
      <w:proofErr w:type="spellStart"/>
      <w:r w:rsidRPr="00F815E9">
        <w:rPr>
          <w:rFonts w:ascii="Times New Roman" w:eastAsia="Times New Roman" w:hAnsi="Times New Roman" w:cs="Times New Roman"/>
          <w:color w:val="000000"/>
          <w:sz w:val="27"/>
          <w:szCs w:val="27"/>
          <w:lang w:eastAsia="nl-BE"/>
        </w:rPr>
        <w:t>cumuleerbaar</w:t>
      </w:r>
      <w:proofErr w:type="spellEnd"/>
      <w:r w:rsidRPr="00F815E9">
        <w:rPr>
          <w:rFonts w:ascii="Times New Roman" w:eastAsia="Times New Roman" w:hAnsi="Times New Roman" w:cs="Times New Roman"/>
          <w:color w:val="000000"/>
          <w:sz w:val="27"/>
          <w:szCs w:val="27"/>
          <w:lang w:eastAsia="nl-BE"/>
        </w:rPr>
        <w:t xml:space="preserve"> met de verstrekking 114096-114100.";</w:t>
      </w:r>
      <w:r w:rsidRPr="00F815E9">
        <w:rPr>
          <w:rFonts w:ascii="Times New Roman" w:eastAsia="Times New Roman" w:hAnsi="Times New Roman" w:cs="Times New Roman"/>
          <w:color w:val="000000"/>
          <w:sz w:val="27"/>
          <w:szCs w:val="27"/>
          <w:lang w:eastAsia="nl-BE"/>
        </w:rPr>
        <w:br/>
        <w:t>c) wordt de cumulregel 349 vervangen als volgt:</w:t>
      </w:r>
      <w:r w:rsidRPr="00F815E9">
        <w:rPr>
          <w:rFonts w:ascii="Times New Roman" w:eastAsia="Times New Roman" w:hAnsi="Times New Roman" w:cs="Times New Roman"/>
          <w:color w:val="000000"/>
          <w:sz w:val="27"/>
          <w:szCs w:val="27"/>
          <w:lang w:eastAsia="nl-BE"/>
        </w:rPr>
        <w:br/>
        <w:t>"349</w:t>
      </w:r>
      <w:r w:rsidRPr="00F815E9">
        <w:rPr>
          <w:rFonts w:ascii="Times New Roman" w:eastAsia="Times New Roman" w:hAnsi="Times New Roman" w:cs="Times New Roman"/>
          <w:color w:val="000000"/>
          <w:sz w:val="27"/>
          <w:szCs w:val="27"/>
          <w:lang w:eastAsia="nl-BE"/>
        </w:rPr>
        <w:br/>
        <w:t>De verstrekkingen 125510-125521, 544891-544902, 544913-544924, 544935-544946 mogen onderling niet worden gecumuleerd.";</w:t>
      </w:r>
      <w:r w:rsidRPr="00F815E9">
        <w:rPr>
          <w:rFonts w:ascii="Times New Roman" w:eastAsia="Times New Roman" w:hAnsi="Times New Roman" w:cs="Times New Roman"/>
          <w:color w:val="000000"/>
          <w:sz w:val="27"/>
          <w:szCs w:val="27"/>
          <w:lang w:eastAsia="nl-BE"/>
        </w:rPr>
        <w:br/>
        <w:t>2° in de rubriek "Diagnoseregels" wordt de diagnoseregel 1 vervangen als volgt:</w:t>
      </w:r>
      <w:r w:rsidRPr="00F815E9">
        <w:rPr>
          <w:rFonts w:ascii="Times New Roman" w:eastAsia="Times New Roman" w:hAnsi="Times New Roman" w:cs="Times New Roman"/>
          <w:color w:val="000000"/>
          <w:sz w:val="27"/>
          <w:szCs w:val="27"/>
          <w:lang w:eastAsia="nl-BE"/>
        </w:rPr>
        <w:br/>
        <w:t>"1</w:t>
      </w:r>
      <w:r w:rsidRPr="00F815E9">
        <w:rPr>
          <w:rFonts w:ascii="Times New Roman" w:eastAsia="Times New Roman" w:hAnsi="Times New Roman" w:cs="Times New Roman"/>
          <w:color w:val="000000"/>
          <w:sz w:val="27"/>
          <w:szCs w:val="27"/>
          <w:lang w:eastAsia="nl-BE"/>
        </w:rPr>
        <w:br/>
        <w:t>De verstrekkingen 125510-125521 en 125532-125543 mogen alleen worden aangerekend aan de ZIV, als het kwalitatief opzoeken een positief resultaat heeft opgeleverd.".</w:t>
      </w:r>
      <w:r w:rsidRPr="00F815E9">
        <w:rPr>
          <w:rFonts w:ascii="Times New Roman" w:eastAsia="Times New Roman" w:hAnsi="Times New Roman" w:cs="Times New Roman"/>
          <w:color w:val="000000"/>
          <w:sz w:val="27"/>
          <w:szCs w:val="27"/>
          <w:lang w:eastAsia="nl-BE"/>
        </w:rPr>
        <w:br/>
        <w:t>Art. 3. Dit besluit treedt in werking op de eerste dag van de tweede maand na die waarin het is bekendgemaakt in het Belgisch Staatsblad.</w:t>
      </w:r>
      <w:r w:rsidRPr="00F815E9">
        <w:rPr>
          <w:rFonts w:ascii="Times New Roman" w:eastAsia="Times New Roman" w:hAnsi="Times New Roman" w:cs="Times New Roman"/>
          <w:color w:val="000000"/>
          <w:sz w:val="27"/>
          <w:szCs w:val="27"/>
          <w:lang w:eastAsia="nl-BE"/>
        </w:rPr>
        <w:br/>
        <w:t>Art. 4. De minister bevoegd voor Sociale Zaken is belast met de uitvoering van dit besluit.</w:t>
      </w:r>
      <w:r w:rsidRPr="00F815E9">
        <w:rPr>
          <w:rFonts w:ascii="Times New Roman" w:eastAsia="Times New Roman" w:hAnsi="Times New Roman" w:cs="Times New Roman"/>
          <w:color w:val="000000"/>
          <w:sz w:val="27"/>
          <w:szCs w:val="27"/>
          <w:lang w:eastAsia="nl-BE"/>
        </w:rPr>
        <w:br/>
        <w:t>Gegeven te Brussel, 6 mei 2021.</w:t>
      </w:r>
      <w:r w:rsidRPr="00F815E9">
        <w:rPr>
          <w:rFonts w:ascii="Times New Roman" w:eastAsia="Times New Roman" w:hAnsi="Times New Roman" w:cs="Times New Roman"/>
          <w:color w:val="000000"/>
          <w:sz w:val="27"/>
          <w:szCs w:val="27"/>
          <w:lang w:eastAsia="nl-BE"/>
        </w:rPr>
        <w:br/>
      </w:r>
      <w:r w:rsidRPr="00F815E9">
        <w:rPr>
          <w:rFonts w:ascii="Times New Roman" w:eastAsia="Times New Roman" w:hAnsi="Times New Roman" w:cs="Times New Roman"/>
          <w:color w:val="000000"/>
          <w:sz w:val="27"/>
          <w:szCs w:val="27"/>
          <w:lang w:eastAsia="nl-BE"/>
        </w:rPr>
        <w:lastRenderedPageBreak/>
        <w:t>FILIP</w:t>
      </w:r>
      <w:r w:rsidRPr="00F815E9">
        <w:rPr>
          <w:rFonts w:ascii="Times New Roman" w:eastAsia="Times New Roman" w:hAnsi="Times New Roman" w:cs="Times New Roman"/>
          <w:color w:val="000000"/>
          <w:sz w:val="27"/>
          <w:szCs w:val="27"/>
          <w:lang w:eastAsia="nl-BE"/>
        </w:rPr>
        <w:br/>
        <w:t>Van Koningswege :</w:t>
      </w:r>
      <w:r w:rsidRPr="00F815E9">
        <w:rPr>
          <w:rFonts w:ascii="Times New Roman" w:eastAsia="Times New Roman" w:hAnsi="Times New Roman" w:cs="Times New Roman"/>
          <w:color w:val="000000"/>
          <w:sz w:val="27"/>
          <w:szCs w:val="27"/>
          <w:lang w:eastAsia="nl-BE"/>
        </w:rPr>
        <w:br/>
        <w:t>De Minister van Sociale Zaken en Volksgezondheid,</w:t>
      </w:r>
      <w:r w:rsidRPr="00F815E9">
        <w:rPr>
          <w:rFonts w:ascii="Times New Roman" w:eastAsia="Times New Roman" w:hAnsi="Times New Roman" w:cs="Times New Roman"/>
          <w:color w:val="000000"/>
          <w:sz w:val="27"/>
          <w:szCs w:val="27"/>
          <w:lang w:eastAsia="nl-BE"/>
        </w:rPr>
        <w:br/>
        <w:t>F. VANDENBROUCKE</w:t>
      </w:r>
      <w:r w:rsidRPr="00F815E9">
        <w:rPr>
          <w:rFonts w:ascii="Times New Roman" w:eastAsia="Times New Roman" w:hAnsi="Times New Roman" w:cs="Times New Roman"/>
          <w:color w:val="000000"/>
          <w:sz w:val="27"/>
          <w:szCs w:val="27"/>
          <w:lang w:eastAsia="nl-BE"/>
        </w:rPr>
        <w:br/>
      </w:r>
      <w:bookmarkStart w:id="0" w:name="end"/>
      <w:bookmarkEnd w:id="0"/>
      <w:r w:rsidRPr="00F815E9">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F815E9" w:rsidRPr="00F815E9" w14:paraId="57B20748" w14:textId="77777777" w:rsidTr="00F815E9">
        <w:trPr>
          <w:tblCellSpacing w:w="15" w:type="dxa"/>
        </w:trPr>
        <w:tc>
          <w:tcPr>
            <w:tcW w:w="1000" w:type="pct"/>
            <w:vAlign w:val="center"/>
            <w:hideMark/>
          </w:tcPr>
          <w:p w14:paraId="7E5045E4" w14:textId="77777777" w:rsidR="00F815E9" w:rsidRPr="00F815E9" w:rsidRDefault="00C91956" w:rsidP="00F815E9">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F815E9" w:rsidRPr="00F815E9">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689646D1" w14:textId="77777777" w:rsidR="00F815E9" w:rsidRPr="00F815E9" w:rsidRDefault="00F815E9" w:rsidP="00F815E9">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6827BE07" w14:textId="77777777" w:rsidR="00F815E9" w:rsidRPr="00F815E9" w:rsidRDefault="00F815E9" w:rsidP="00F815E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F815E9">
              <w:rPr>
                <w:rFonts w:ascii="Times New Roman" w:eastAsia="Times New Roman" w:hAnsi="Times New Roman" w:cs="Times New Roman"/>
                <w:b/>
                <w:bCs/>
                <w:color w:val="FF0000"/>
                <w:sz w:val="27"/>
                <w:szCs w:val="27"/>
                <w:lang w:eastAsia="nl-BE"/>
              </w:rPr>
              <w:t>Publicatie : 2021-05-31</w:t>
            </w:r>
            <w:r w:rsidRPr="00F815E9">
              <w:rPr>
                <w:rFonts w:ascii="Times New Roman" w:eastAsia="Times New Roman" w:hAnsi="Times New Roman" w:cs="Times New Roman"/>
                <w:b/>
                <w:bCs/>
                <w:color w:val="FF0000"/>
                <w:sz w:val="27"/>
                <w:szCs w:val="27"/>
                <w:lang w:eastAsia="nl-BE"/>
              </w:rPr>
              <w:br/>
            </w:r>
            <w:proofErr w:type="spellStart"/>
            <w:r w:rsidRPr="00F815E9">
              <w:rPr>
                <w:rFonts w:ascii="Times New Roman" w:eastAsia="Times New Roman" w:hAnsi="Times New Roman" w:cs="Times New Roman"/>
                <w:b/>
                <w:bCs/>
                <w:color w:val="FF0000"/>
                <w:sz w:val="27"/>
                <w:szCs w:val="27"/>
                <w:lang w:eastAsia="nl-BE"/>
              </w:rPr>
              <w:t>Numac</w:t>
            </w:r>
            <w:proofErr w:type="spellEnd"/>
            <w:r w:rsidRPr="00F815E9">
              <w:rPr>
                <w:rFonts w:ascii="Times New Roman" w:eastAsia="Times New Roman" w:hAnsi="Times New Roman" w:cs="Times New Roman"/>
                <w:b/>
                <w:bCs/>
                <w:color w:val="FF0000"/>
                <w:sz w:val="27"/>
                <w:szCs w:val="27"/>
                <w:lang w:eastAsia="nl-BE"/>
              </w:rPr>
              <w:t xml:space="preserve"> : 2021041573</w:t>
            </w:r>
          </w:p>
        </w:tc>
      </w:tr>
    </w:tbl>
    <w:p w14:paraId="3540A5CE" w14:textId="77777777" w:rsidR="00CC60B8" w:rsidRDefault="00C91956"/>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E9"/>
    <w:rsid w:val="00543B16"/>
    <w:rsid w:val="00C91956"/>
    <w:rsid w:val="00E174B2"/>
    <w:rsid w:val="00F815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9045"/>
  <w15:chartTrackingRefBased/>
  <w15:docId w15:val="{EE3EDE5E-DF48-4BAD-A076-96A3827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F815E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815E9"/>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F81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5-31&amp;numac=2021041573%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4236</Characters>
  <Application>Microsoft Office Word</Application>
  <DocSecurity>4</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2021-06-01T09:11:00Z</dcterms:created>
  <dcterms:modified xsi:type="dcterms:W3CDTF">2021-06-01T09:11:00Z</dcterms:modified>
</cp:coreProperties>
</file>