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A0F3E" w:rsidRPr="003A0F3E" w14:paraId="7808F569" w14:textId="77777777" w:rsidTr="003A0F3E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1EF60" w14:textId="77777777" w:rsidR="003A0F3E" w:rsidRPr="003A0F3E" w:rsidRDefault="003A0F3E" w:rsidP="003A0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</w:pP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17 OKTOBER 2018. - Ministerieel besluit betreffende de huisartsenzones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 xml:space="preserve">(NOTA : Raadpleging van vroegere versies vanaf 14-11-2018 en tekstbijwerking tot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>08-01-2020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)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Bron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VLAAMSE OVERHEID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Publicatie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14-11-2018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nummer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  2018032171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 bladzijde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87151      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 PDF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  </w:t>
            </w:r>
            <w:hyperlink r:id="rId4" w:anchor="Page59" w:tgtFrame="_blank" w:history="1">
              <w:r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nl-BE" w:eastAsia="en-GB"/>
                </w:rPr>
                <w:t>originele versie</w:t>
              </w:r>
            </w:hyperlink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    </w:t>
            </w:r>
            <w:hyperlink r:id="rId5" w:history="1">
              <w:r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nl-BE" w:eastAsia="en-GB"/>
                </w:rPr>
                <w:t>geconsolideerde versie</w:t>
              </w:r>
            </w:hyperlink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Dossiernummer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2018-10-17/08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 xml:space="preserve">Inwerkingtreding :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01-01-2019 </w:t>
            </w:r>
          </w:p>
        </w:tc>
      </w:tr>
    </w:tbl>
    <w:p w14:paraId="0ABBBE8D" w14:textId="77777777" w:rsidR="003A0F3E" w:rsidRPr="003A0F3E" w:rsidRDefault="003A0F3E" w:rsidP="003A0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en-GB"/>
        </w:rPr>
      </w:pPr>
      <w:bookmarkStart w:id="0" w:name="tablematiere"/>
      <w:bookmarkEnd w:id="0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3"/>
        <w:gridCol w:w="924"/>
        <w:gridCol w:w="939"/>
      </w:tblGrid>
      <w:tr w:rsidR="003A0F3E" w:rsidRPr="003A0F3E" w14:paraId="09C27978" w14:textId="77777777" w:rsidTr="003A0F3E">
        <w:trPr>
          <w:tblCellSpacing w:w="15" w:type="dxa"/>
        </w:trPr>
        <w:tc>
          <w:tcPr>
            <w:tcW w:w="4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9CF02" w14:textId="77777777" w:rsidR="003A0F3E" w:rsidRPr="003A0F3E" w:rsidRDefault="003A0F3E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n-GB"/>
              </w:rPr>
              <w:t>Inhoudstafel</w:t>
            </w:r>
            <w:proofErr w:type="spellEnd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44D76AE0" w14:textId="77777777" w:rsidR="003A0F3E" w:rsidRPr="003A0F3E" w:rsidRDefault="00CE65C2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6" w:anchor="texte" w:history="1">
              <w:proofErr w:type="spellStart"/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Tekst</w:t>
              </w:r>
              <w:proofErr w:type="spellEnd"/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72BE37A" w14:textId="77777777" w:rsidR="003A0F3E" w:rsidRPr="003A0F3E" w:rsidRDefault="00CE65C2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7" w:anchor="top" w:history="1"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Begin </w:t>
              </w:r>
            </w:hyperlink>
          </w:p>
        </w:tc>
      </w:tr>
      <w:tr w:rsidR="003A0F3E" w:rsidRPr="003A0F3E" w14:paraId="06F01B52" w14:textId="77777777" w:rsidTr="003A0F3E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AA246" w14:textId="77777777" w:rsidR="003A0F3E" w:rsidRPr="003A0F3E" w:rsidRDefault="003A0F3E" w:rsidP="003A0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Art. 1-2 </w:t>
            </w:r>
          </w:p>
        </w:tc>
      </w:tr>
    </w:tbl>
    <w:p w14:paraId="4454BBA1" w14:textId="77777777" w:rsidR="003A0F3E" w:rsidRPr="003A0F3E" w:rsidRDefault="003A0F3E" w:rsidP="003A0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" w:name="texte"/>
      <w:bookmarkEnd w:id="1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1817"/>
        <w:gridCol w:w="939"/>
      </w:tblGrid>
      <w:tr w:rsidR="003A0F3E" w:rsidRPr="003A0F3E" w14:paraId="52C3C14C" w14:textId="77777777" w:rsidTr="003A0F3E">
        <w:trPr>
          <w:tblCellSpacing w:w="15" w:type="dxa"/>
        </w:trPr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EFB17" w14:textId="77777777" w:rsidR="003A0F3E" w:rsidRPr="003A0F3E" w:rsidRDefault="003A0F3E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n-GB"/>
              </w:rPr>
              <w:t>Tekst</w:t>
            </w:r>
            <w:proofErr w:type="spellEnd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0E34E8A" w14:textId="77777777" w:rsidR="003A0F3E" w:rsidRPr="003A0F3E" w:rsidRDefault="00CE65C2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8" w:anchor="tablematiere" w:history="1">
              <w:proofErr w:type="spellStart"/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Inhoudstafel</w:t>
              </w:r>
              <w:proofErr w:type="spellEnd"/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B48CBEB" w14:textId="77777777" w:rsidR="003A0F3E" w:rsidRPr="003A0F3E" w:rsidRDefault="00CE65C2" w:rsidP="003A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hyperlink r:id="rId9" w:anchor="top" w:history="1">
              <w:r w:rsidR="003A0F3E"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Begin </w:t>
              </w:r>
            </w:hyperlink>
          </w:p>
        </w:tc>
      </w:tr>
      <w:tr w:rsidR="003A0F3E" w:rsidRPr="003A0F3E" w14:paraId="0FD89509" w14:textId="77777777" w:rsidTr="003A0F3E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B7307" w14:textId="77777777" w:rsidR="003A0F3E" w:rsidRPr="003A0F3E" w:rsidRDefault="003A0F3E" w:rsidP="003A0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</w:pPr>
            <w:bookmarkStart w:id="2" w:name="Art.1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Artikel </w:t>
            </w:r>
            <w:bookmarkEnd w:id="2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instrText xml:space="preserve"> HYPERLINK 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\l "Art.2" </w:instrTex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nl-BE" w:eastAsia="en-GB"/>
              </w:rPr>
              <w:t>1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>.Per huisartsenkring worden de gebieden opgesomd die deel uitmaken van het werkingsgebied van deze huisartsenkring. Dit werkingsgebied is de huisartsenzone zoals vermeld in artikel 1, 4°, van het besluit van de Vlaamse Regering van 26 juni 2015 betreffende de huisartsenkringen :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1° Artsenkring Houtland : Gistel, Ichtegem, Koekelare, Kortemark, Oudenburg, Torhout, Zedelgem;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2° Artsenkring Zennevallei : Beersel, Drogenbos, Halle, Linkebeek, Pepingen, Sint-Genesius-Rode, Sint-Pieters-Leeuw;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3° Brusselse Huisartsenkring : Anderlecht, Brussel (1000, 1020 1040, 1050, 1120, 1130), Elsene, Etterbeek, Evere, Ganshoren, Jette, Koekelberg, Oudergem, Schaarbeek, Sint-Agatha-Berchem, Sint-Gillis, Sint-Jans-Molenbeek, Sint-Joost-ten-Node, Sint-Lambrechts-Woluwe, Sint-Pieters-Woluwe, Ukkel, Vorst, Watermaal-Bosvoorde;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4° Dokterskring van Berchem : Antwerpen (2600);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5° Geneeskundige Kring Houthalen-Helchteren : Houthalen-Helchteren;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6° Geneeskundige kring Lede : Lede;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7° Herkenrode Huisartsen : Diepenbeek, Hasselt, Zonhoven;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8° Huisartsen Midden West-Vlaanderen : Ardooie, Hooglede, Houthulst, Ledegem, Lichtervelde, Moorslede, Roeselare, Staden, Zonnebeke;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9° Huisartsen Regio Mortsel : Boechout, Edegem, Hove, Kontich, Lint, Mortsel;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10° Huisartsen Tongeren : Herstappe, Tongeren;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11° Huisartsen van de Ijzerstreek en Westkust : Alveringem, De Panne, Diksmuide, Koksijde, Lo-Reninge, Middelkerke, Nieuwpoort, Veurne;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12° Huisartsen van 't Oosten van West-Vlaanderen : Dentergem, Meulebeke, Oostrozebeke, Pittem, Ruiselede, Tielt, Wingene;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13° Huisartsen Westhoek : Heuvelland, Ieper, Langemark-Poelkapelle, Mesen, Poperinge, Vleteren;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14° Huisartsenkoepel Dr. Hemerijckx : Geraardsbergen, Ninove;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15° Huisartsenkoepel Waasland : Beveren, Kruibeke, Sint-Gillis-Waas, Sint-Niklaas, Stekene, Temse, Waasmunster;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16° Huisartsenkring Aalst : Aalst, Affligem, Erpe-Mere, Haaltert;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17° Huisartsenkring Alden Biesen : Bilzen, Hoeselt, Riemst;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 xml:space="preserve">  18° Huisartsenkring Antwerpen Oost : Antwerpen (2100, 2140), Borsbeek,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lastRenderedPageBreak/>
              <w:t>Wommelgem;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19° Huisartsenkring Antwerpen Zuid : Antwerpen (2020, 2610, 2660);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20° Huisartsenkring Brasschaat : Brasschaat;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21° [</w:t>
            </w:r>
            <w:hyperlink r:id="rId10" w:anchor="t" w:tooltip="&lt;MB 2019-11-22/07, art. 1, 002; Inwerkingtreding : 01-01-2020&gt;" w:history="1">
              <w:r w:rsidRPr="003A0F3E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vertAlign w:val="superscript"/>
                  <w:lang w:val="nl-BE" w:eastAsia="en-GB"/>
                </w:rPr>
                <w:t>1</w:t>
              </w:r>
            </w:hyperlink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 Huisartsenkring Bree - Oudsbergen]</w:t>
            </w:r>
            <w:hyperlink r:id="rId11" w:anchor="t" w:tooltip="&lt;MB 2019-11-22/07, art. 1, 002; Inwerkingtreding : 01-01-2020&gt;" w:history="1">
              <w:r w:rsidRPr="003A0F3E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vertAlign w:val="superscript"/>
                  <w:lang w:val="nl-BE" w:eastAsia="en-GB"/>
                </w:rPr>
                <w:t>1</w:t>
              </w:r>
            </w:hyperlink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 : Bree, Oudsbergen;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22° Huisartsenkring Denderland : Denderleeuw, Liedekerke;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23° Huisartsenkring Diest : Diest;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24° Huisartsenkring Dijle &amp; Netevallei : Bonheiden, Heist-op-den-Berg, Keerbergen, Mechelen, Putte, Sint-Katelijne-Waver;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25° Huisartsenkring Dilsen-Stokkem : Dilsen-Stokkem;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26° Huisartsenkring Hoeilaart : Hoeilaart;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27° Huisartsenkring Hoeilaart &amp; Overijse : Overijse;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28° Huisartsenkring Hoppeland : Asse, Merchtem;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29° Huisartsenkring Huisartsen Noordrand : Grimbergen, Kampenhout, Machelen, Meise, Steenokkerzeel, Vilvoorde, Wemmel, Zemst;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30° Huisartsenkring Huldenberg-Bertem-Oud-Heverlee-Bierbeek : Bertem, Bierbeek, Huldenberg, Oud-Heverlee;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31° Huisartsenkring Izegem - Ingelmunster - Lendelede : Ingelmunster, Izegem, Lendelede;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32° Huisartsenkring Kalmthout : Kalmthout;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33° Huisartsenkring Kanton Borgloon : Alken, Borgloon, Heers, Kortessem, Wellen;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34° Huisartsenkring Kinema : Kinrooi, Maaseik;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35° Huisartsenkring Lanaken : Lanaken;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36° Huisartsenkring Maasmechelen : Maasmechelen;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37° Huisartsenkring Merelbeke : Merelbeke;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38° Huisartsenkring Middenkust : Bredene, Oostende;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39° Huisartsenkring Moerland : Kapellen;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40° Huisartsenkring Noord Antwerpen : Antwerpen (2030, 2040, 2170, 2180), Schoten, Stabroek;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41° Huisartsenkring Opwijk : Opwijk;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42° Huisartsenkring Pajottenland : Bever, Dilbeek, Galmaarden, Gooik, Herne, Lennik, Roosdaal, Ternat;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43° Huisartsenkring Pallieterland en Omgeving : Berlaar, Duffel, Lier, Nijlen, Ranst;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44° Huisartsenkring Panacea : Brakel, Herzele, Lierde, Oosterzele, Sint-Lievens-Houtem, Zottegem;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45° Huisartsenkring Ronse : Horebeke, Maarkedal, Ronse;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46° Huisartsenkring Schelde en Leie : De Pinte, Deinze, Gent (9051, 9052), Nazareth, Sint-Martens-Latem, Zulte;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47° Huisartsenkring Schelde-Rupel : Aartselaar, Boom, Bornem, Hemiksem, Kapelle-op-den-Bos, Londerzeel, Niel, Puurs - Sint-Amands, Rumst, Schelle, Willebroek;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48° Huisartsenkring St-Truiden en Omgeving : Gingelom, Nieuwerkerken, Sint-Truiden;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49° Huisartsenkring 't Vlaemsch Hooft - Antwerpen linkeroever, Burcht, Zwijndrecht : Antwerpen (2050), Zwijndrecht;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50° Huisartsenkring Tervuren : Tervuren;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51° Huisartsenkring van Brugge en Omgeving : Blankenberge, Brugge, Damme, De Haan, Jabbeke, Knokke-Heist, Oostkamp, Zuienkerke;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52° Huisartsenkring Wendelen : Halen, Herk-de-Stad, Lummen;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53° Huisartsenkring Wervik-Geluwe : Wervik;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54° Huisartsenkring West-Limburg en Omstreken : Beringen, Ham, Heusden-Zolder, Leopoldsburg, Tessenderlo;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lastRenderedPageBreak/>
              <w:t>  55° Huisartsenkring West-Meetjesland : Aalter, Beernem, Maldegem;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56° Huisartsenkring Wezembeek-Oppem en Kraainem : Kraainem, Wezembeek-Oppem;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57° Huisartsenkring Zuid-West-Vlaanderen : Anzegem, Avelgem, Deerlijk, Harelbeke, Kortrijk, Kuurne, Menen, Spiere-Helkijn, Waregem, Wevelgem, Wielsbeke, Zwevegem;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58° Huisartsenvereniging Antwerpen-centrum : Antwerpen (2000, 2018, 2060)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59° Huisartsenvereniging Aprilia Zuid-Oost-Hageland : Boutersem, Geetbets, Glabbeek, Hoegaarden, Kortenaken, Linter, Tienen, Zoutleeuw;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60° Huisartsenvereniging Brecht-Wuustwezel : Brecht, Wuustwezel;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61° Huisartsenvereniging der Durmestreek : Lokeren, Moerbeke;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62° Huisartsenvereniging Essen-Nieuwmoer : Essen;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63° Huisartsenvereniging Gent : Destelbergen, Gent (9000, 9030, 9031, 9032, 9040, 9041, 9042, 9050), Melle;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64° Huisartsenvereniging Groot-Lochristi : Lochristi;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65° Huisartsenvereniging Hagewacht : Aarschot, Begijnendijk, Bekkevoort, Scherpenheuvel-Zichem, Tielt-Winge, Tremelo;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66° Huisartsenvereniging Malle Zoersel : Malle, Zandhoven, Zoersel;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67° Huisartsenvereniging Regio Turnhout : Arendonk, Baarle-Hertog, Beerse, Dessel, Hoogstraten, Kasterlee, Lille, Merksplas, Oud-Turnhout, Ravels, Retie, Rijkevorsel, Turnhout, Vosselaar;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68° Huisartsenvereniging Voorkempen : Schilde, Wijnegem;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69° Kring Huisartsen Oost-Brabant : Boortmeerbeek, Haacht, Herent, Holsbeek, Kortenberg, Leuven, Lubbeek, Rotselaar;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70° Landense Huisartsenkring : Landen;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71° Lommelse Huisartsenkring : Lommel;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72° Noord-Limburgse Huisartsenkring : Bocholt, Hamont-Achel, Hechtel-Eksel, Peer, Pelt;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73° Oost-Meetjeslandse Huisartsenkring : Assenede, Eeklo, Evergem, Kaprijke, Lievegem, Sint-Laureins, Wachtebeke, Zelzate;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74° Oudenaardse Vereniging van Omnipractici : Gavere, Kluisbergen, Kruisem, Oudenaarde, Wortegem-Petegem, Zwalm;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75° Prometheus : As, Genk, Zutendaal;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76° Vereniging Huisartsen van de Medische Eenheidskring Dendermonde : Berlare, Buggenhout, Dendermonde, Hamme, Lebbeke, Zele;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77° Vereniging Huisartsenkringen Zuiderkempen : Balen, Geel, Grobbendonk, Herentals, Herenthout, Herselt, Hulshout, Laakdal, Meerhout, Mol, Olen, Vorselaar, Westerlo;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78° Vesalius Huisartsenkring Wetteren-Wichelen-Laarne : Laarne, Wetteren, Wichelen;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79° Zaventemse Huisartsenorganisatie : Zaventem.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----------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(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nl-BE" w:eastAsia="en-GB"/>
              </w:rPr>
              <w:t>1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)&lt;MB </w:t>
            </w:r>
            <w:hyperlink r:id="rId12" w:tgtFrame="_blank" w:history="1">
              <w:r w:rsidRPr="003A0F3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nl-BE" w:eastAsia="en-GB"/>
                </w:rPr>
                <w:t>2019-11-22/07</w:t>
              </w:r>
            </w:hyperlink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, art. 1, 002; Inwerkingtreding : 01-01-2020&gt; 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br/>
              <w:t>  </w:t>
            </w:r>
            <w:bookmarkStart w:id="3" w:name="Art.2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instrText xml:space="preserve"> HYPERLINK 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\l "Art.1" </w:instrTex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nl-BE" w:eastAsia="en-GB"/>
              </w:rPr>
              <w:t>Art.</w:t>
            </w:r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bookmarkEnd w:id="3"/>
            <w:r w:rsidRPr="003A0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BE" w:eastAsia="en-GB"/>
              </w:rPr>
              <w:t xml:space="preserve"> 2. Dit besluit heeft uitwerking met ingang van 1 januari 2019.</w:t>
            </w:r>
          </w:p>
        </w:tc>
      </w:tr>
    </w:tbl>
    <w:p w14:paraId="02DA244F" w14:textId="77777777" w:rsidR="003A0F3E" w:rsidRPr="003A0F3E" w:rsidRDefault="003A0F3E">
      <w:pPr>
        <w:rPr>
          <w:lang w:val="nl-BE"/>
        </w:rPr>
      </w:pPr>
    </w:p>
    <w:sectPr w:rsidR="003A0F3E" w:rsidRPr="003A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3E"/>
    <w:rsid w:val="003A0F3E"/>
    <w:rsid w:val="00C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5C9E"/>
  <w15:chartTrackingRefBased/>
  <w15:docId w15:val="{349924BF-912A-436D-BF78-CE3B985A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A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12" Type="http://schemas.openxmlformats.org/officeDocument/2006/relationships/hyperlink" Target="http://www.ejustice.just.fgov.be/cgi_loi/change_lg.pl?language=nl&amp;la=N&amp;table_name=wet&amp;cn=20191122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11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5" Type="http://schemas.openxmlformats.org/officeDocument/2006/relationships/hyperlink" Target="http://www.ejustice.just.fgov.be/img_l/pdf/2018/10/17/2018032171_N.pdf" TargetMode="External"/><Relationship Id="rId10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4" Type="http://schemas.openxmlformats.org/officeDocument/2006/relationships/hyperlink" Target="http://www.ejustice.just.fgov.be/mopdf/2018/11/14_1.pdf" TargetMode="External"/><Relationship Id="rId9" Type="http://schemas.openxmlformats.org/officeDocument/2006/relationships/hyperlink" Target="http://www.ejustice.just.fgov.be/cgi_loi/loi_a1.pl?DETAIL=2018101708%2FN&amp;caller=list&amp;row_id=1&amp;numero=3&amp;rech=3&amp;cn=2018101708&amp;table_name=WET&amp;nm=2018032171&amp;la=N&amp;chercher=t&amp;dt=MINISTERIEEL+BESLUIT&amp;language=nl&amp;choix1=EN&amp;choix2=EN&amp;fromtab=wet_all&amp;nl=n&amp;sql=dt+contains++%27MINISTERIEEL%27%2526+%27BESLUIT%27+and+dd+%3D+date%272018-10-17%27and+actif+%3D+%27Y%27&amp;ddda=2018&amp;tri=dd+AS+RANK+&amp;trier=afkondiging&amp;dddj=17&amp;dddm=10&amp;imgcn.x=27&amp;imgcn.y=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1819</Words>
  <Characters>10007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Mireille Arens</cp:lastModifiedBy>
  <cp:revision>2</cp:revision>
  <dcterms:created xsi:type="dcterms:W3CDTF">2021-03-10T15:13:00Z</dcterms:created>
  <dcterms:modified xsi:type="dcterms:W3CDTF">2021-03-10T15:13:00Z</dcterms:modified>
</cp:coreProperties>
</file>