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61D" w:rsidRDefault="00B4522B">
      <w:r>
        <w:t>Interpretatieregel 10 VRAAG Mag het honorarium voor toezicht op de in een ziekenhuis opgenomen rechthebbende of het honorarium voor raadpleging worden aangerekend in de gevallen die zijn bedoeld in artikel 4, §§ 4, 5 en 6, van de nationale overeenkomst tussen de verzekeringsinstellingen en de verplegingsinrichtingen ? Wat in geval van opneming in chirurgisch dagziekenhuis waarbij een verstrekking uit de lijst A van de bijlage 3, punt 6 van het koninklijk besluit van 25 april 2002 betreffende de vaststelling en de vereffening van het budget van financiële middelen van de ziekenhuizen wordt verricht ? ANTWOORD 1. In de gevallen die zijn opgesomd in artikel 4, § 4 (maxiforfait), § 5 (forfait A, B, C of D) en § 6 (nierdialyse) van de nationale overeenkomst tussen de verzekeringsinstellingen en de verplegingsinrichtingen, moeten de geneeskundige honoraria voor toezicht worden toegepast (artikel 25 van de nomenclatuur van de geneeskundige verstrekkingen). Hetzelfde geldt bij opneming in chirurgisch dagziekenhuis waarbij een verstrekking uit de lijst A van de bijlage 3, punt 6 van het hogervermeld koninklijk besluit van 25 april 2002 wordt verricht. Er mag geen honorarium voor raadpleging worden aangerekend. 2. In de gevallen, opgesomd in artikel 4, § 3 (miniforfait) en § 7 (gipskamer) van de overeenkomst met de verplegingsinrichtingen gaat het niet om ter verpleging opgenomen rechthebbenden en in dat geval is de regeling inzake het honorarium voor toezicht niet van toepassing; het honorarium voor raadpleging mag in rekening worden gebracht, eventueel binnen de perken van de bepalingen van de nomenclatuur van de geneeskundige verstrekkingen. Staatsblad datum : 04/06/2003 Inwerkingtreding datum : 01/07/2002 Artikels : 25 ; Nomenclatuurnummer :</w:t>
      </w:r>
      <w:bookmarkStart w:id="0" w:name="_GoBack"/>
      <w:bookmarkEnd w:id="0"/>
    </w:p>
    <w:sectPr w:rsidR="00B23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2B"/>
    <w:rsid w:val="00B2361D"/>
    <w:rsid w:val="00B452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86F54-4488-4500-AC45-F63A94ED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Robert Rutsaert</cp:lastModifiedBy>
  <cp:revision>1</cp:revision>
  <dcterms:created xsi:type="dcterms:W3CDTF">2019-12-02T16:48:00Z</dcterms:created>
  <dcterms:modified xsi:type="dcterms:W3CDTF">2019-12-02T16:49:00Z</dcterms:modified>
</cp:coreProperties>
</file>