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74773" w14:textId="00396FC1" w:rsidR="00670C0E" w:rsidRPr="00B60328" w:rsidRDefault="00670C0E" w:rsidP="00670C0E">
      <w:pPr>
        <w:spacing w:line="240" w:lineRule="auto"/>
        <w:ind w:left="708"/>
        <w:rPr>
          <w:b/>
          <w:bCs/>
          <w:lang w:val="en-US"/>
        </w:rPr>
      </w:pPr>
      <w:r w:rsidRPr="00B60328">
        <w:rPr>
          <w:b/>
          <w:bCs/>
          <w:lang w:val="en-US"/>
        </w:rPr>
        <w:t xml:space="preserve">A. </w:t>
      </w:r>
      <w:proofErr w:type="spellStart"/>
      <w:r w:rsidRPr="00B60328">
        <w:rPr>
          <w:b/>
          <w:bCs/>
          <w:lang w:val="en-US"/>
        </w:rPr>
        <w:t>Prioritaire</w:t>
      </w:r>
      <w:proofErr w:type="spellEnd"/>
      <w:r w:rsidRPr="00B60328">
        <w:rPr>
          <w:b/>
          <w:bCs/>
          <w:lang w:val="en-US"/>
        </w:rPr>
        <w:t xml:space="preserve"> </w:t>
      </w:r>
      <w:proofErr w:type="spellStart"/>
      <w:r>
        <w:rPr>
          <w:b/>
          <w:bCs/>
          <w:lang w:val="en-US"/>
        </w:rPr>
        <w:t>w</w:t>
      </w:r>
      <w:bookmarkStart w:id="0" w:name="_GoBack"/>
      <w:bookmarkEnd w:id="0"/>
      <w:r w:rsidRPr="00B60328">
        <w:rPr>
          <w:b/>
          <w:bCs/>
          <w:lang w:val="en-US"/>
        </w:rPr>
        <w:t>ijziging</w:t>
      </w:r>
      <w:proofErr w:type="spellEnd"/>
      <w:r w:rsidRPr="00B60328">
        <w:rPr>
          <w:b/>
          <w:bCs/>
          <w:lang w:val="en-US"/>
        </w:rPr>
        <w:t xml:space="preserve"> 2020 </w:t>
      </w:r>
      <w:r>
        <w:rPr>
          <w:b/>
          <w:bCs/>
          <w:lang w:val="en-US"/>
        </w:rPr>
        <w:t xml:space="preserve">- </w:t>
      </w:r>
      <w:r w:rsidRPr="00B60328">
        <w:rPr>
          <w:b/>
          <w:bCs/>
          <w:lang w:val="en-US"/>
        </w:rPr>
        <w:t xml:space="preserve">Modification </w:t>
      </w:r>
      <w:proofErr w:type="spellStart"/>
      <w:r w:rsidRPr="00B60328">
        <w:rPr>
          <w:b/>
          <w:bCs/>
          <w:lang w:val="en-US"/>
        </w:rPr>
        <w:t>prioritaire</w:t>
      </w:r>
      <w:proofErr w:type="spellEnd"/>
      <w:r w:rsidRPr="00B60328">
        <w:rPr>
          <w:b/>
          <w:bCs/>
          <w:lang w:val="en-US"/>
        </w:rPr>
        <w:t xml:space="preserve"> 2020 </w:t>
      </w:r>
    </w:p>
    <w:p w14:paraId="488CAD4A" w14:textId="77777777" w:rsidR="00670C0E" w:rsidRPr="00B60328" w:rsidRDefault="00670C0E" w:rsidP="00670C0E">
      <w:pPr>
        <w:spacing w:line="240" w:lineRule="auto"/>
        <w:ind w:left="708"/>
        <w:rPr>
          <w:lang w:val="en-US"/>
        </w:rPr>
      </w:pPr>
      <w:r w:rsidRPr="00B60328">
        <w:rPr>
          <w:lang w:val="en-US"/>
        </w:rPr>
        <w:t xml:space="preserve"> </w:t>
      </w:r>
    </w:p>
    <w:p w14:paraId="57E0D7A8" w14:textId="40D5CE63" w:rsidR="00670C0E" w:rsidRDefault="00670C0E" w:rsidP="00670C0E">
      <w:pPr>
        <w:pStyle w:val="Lijstalinea"/>
        <w:numPr>
          <w:ilvl w:val="0"/>
          <w:numId w:val="15"/>
        </w:numPr>
        <w:spacing w:line="240" w:lineRule="auto"/>
      </w:pPr>
      <w:r w:rsidRPr="002D3420">
        <w:t xml:space="preserve">Omschrijving - </w:t>
      </w:r>
      <w:proofErr w:type="spellStart"/>
      <w:r w:rsidRPr="002D3420">
        <w:t>Description</w:t>
      </w:r>
      <w:proofErr w:type="spellEnd"/>
      <w:r w:rsidRPr="002D3420">
        <w:t xml:space="preserve"> :  </w:t>
      </w:r>
    </w:p>
    <w:p w14:paraId="310FA911" w14:textId="77777777" w:rsidR="00670C0E" w:rsidRPr="002D3420" w:rsidRDefault="00670C0E" w:rsidP="00670C0E">
      <w:pPr>
        <w:pStyle w:val="Lijstalinea"/>
        <w:spacing w:line="240" w:lineRule="auto"/>
        <w:ind w:left="1068"/>
      </w:pPr>
    </w:p>
    <w:p w14:paraId="67BE37D2" w14:textId="4C990622" w:rsidR="00670C0E" w:rsidRDefault="00670C0E" w:rsidP="00670C0E">
      <w:pPr>
        <w:spacing w:line="240" w:lineRule="auto"/>
        <w:ind w:left="1413"/>
      </w:pPr>
      <w:r w:rsidRPr="00524F7C">
        <w:t>Toegankelijk maken van het c</w:t>
      </w:r>
      <w:r>
        <w:t>oördinatiehonorarium MOC voor de hematoloog voor hematologische maligniteiten</w:t>
      </w:r>
    </w:p>
    <w:p w14:paraId="258D298F" w14:textId="77777777" w:rsidR="00670C0E" w:rsidRPr="00524F7C" w:rsidRDefault="00670C0E" w:rsidP="00670C0E">
      <w:pPr>
        <w:spacing w:line="240" w:lineRule="auto"/>
        <w:ind w:left="1413"/>
      </w:pPr>
    </w:p>
    <w:p w14:paraId="077073CB" w14:textId="77777777" w:rsidR="00670C0E" w:rsidRPr="002D3420" w:rsidRDefault="00670C0E" w:rsidP="00670C0E">
      <w:pPr>
        <w:spacing w:line="240" w:lineRule="auto"/>
        <w:ind w:left="708"/>
      </w:pPr>
      <w:r w:rsidRPr="002D3420">
        <w:t xml:space="preserve">Budget op jaarbasis :  Budget </w:t>
      </w:r>
      <w:proofErr w:type="spellStart"/>
      <w:r w:rsidRPr="002D3420">
        <w:t>sur</w:t>
      </w:r>
      <w:proofErr w:type="spellEnd"/>
      <w:r w:rsidRPr="002D3420">
        <w:t xml:space="preserve"> base </w:t>
      </w:r>
      <w:proofErr w:type="spellStart"/>
      <w:r w:rsidRPr="002D3420">
        <w:t>annuelle</w:t>
      </w:r>
      <w:proofErr w:type="spellEnd"/>
      <w:r w:rsidRPr="002D3420">
        <w:t xml:space="preserve">   </w:t>
      </w:r>
    </w:p>
    <w:p w14:paraId="0016F9EF" w14:textId="3380194F" w:rsidR="00670C0E" w:rsidRDefault="00670C0E" w:rsidP="00670C0E">
      <w:pPr>
        <w:spacing w:line="240" w:lineRule="auto"/>
        <w:ind w:left="708"/>
      </w:pPr>
      <w:r w:rsidRPr="002D3420">
        <w:tab/>
        <w:t>0</w:t>
      </w:r>
    </w:p>
    <w:p w14:paraId="5457B4AE" w14:textId="77777777" w:rsidR="00670C0E" w:rsidRPr="002D3420" w:rsidRDefault="00670C0E" w:rsidP="00670C0E">
      <w:pPr>
        <w:spacing w:line="240" w:lineRule="auto"/>
        <w:ind w:left="708"/>
      </w:pPr>
    </w:p>
    <w:p w14:paraId="0C7EE85F" w14:textId="77777777" w:rsidR="00670C0E" w:rsidRPr="002D3420" w:rsidRDefault="00670C0E" w:rsidP="00670C0E">
      <w:pPr>
        <w:spacing w:line="240" w:lineRule="auto"/>
        <w:ind w:left="708"/>
      </w:pPr>
      <w:r w:rsidRPr="002D3420">
        <w:t xml:space="preserve">Reglementaire basis :  Base réglementaire   </w:t>
      </w:r>
    </w:p>
    <w:p w14:paraId="7BA52DDF" w14:textId="43BB4DE7" w:rsidR="00670C0E" w:rsidRDefault="00670C0E" w:rsidP="00670C0E">
      <w:pPr>
        <w:spacing w:line="240" w:lineRule="auto"/>
        <w:ind w:left="708"/>
      </w:pPr>
      <w:r w:rsidRPr="002D3420">
        <w:tab/>
        <w:t>KB</w:t>
      </w:r>
    </w:p>
    <w:p w14:paraId="03A876D5" w14:textId="77777777" w:rsidR="00670C0E" w:rsidRPr="002D3420" w:rsidRDefault="00670C0E" w:rsidP="00670C0E">
      <w:pPr>
        <w:spacing w:line="240" w:lineRule="auto"/>
        <w:ind w:left="708"/>
      </w:pPr>
    </w:p>
    <w:p w14:paraId="0ADDB5B3" w14:textId="77777777" w:rsidR="00670C0E" w:rsidRPr="002D3420" w:rsidRDefault="00670C0E" w:rsidP="00670C0E">
      <w:pPr>
        <w:spacing w:line="240" w:lineRule="auto"/>
        <w:ind w:left="708"/>
      </w:pPr>
      <w:r w:rsidRPr="002D3420">
        <w:t xml:space="preserve">Reglementaire wijziging ?  :  </w:t>
      </w:r>
      <w:proofErr w:type="spellStart"/>
      <w:r w:rsidRPr="002D3420">
        <w:t>Modification</w:t>
      </w:r>
      <w:proofErr w:type="spellEnd"/>
      <w:r w:rsidRPr="002D3420">
        <w:t xml:space="preserve"> réglementaire ?   </w:t>
      </w:r>
    </w:p>
    <w:p w14:paraId="769054D6" w14:textId="70E369AC" w:rsidR="00670C0E" w:rsidRDefault="00670C0E" w:rsidP="00670C0E">
      <w:pPr>
        <w:spacing w:line="240" w:lineRule="auto"/>
        <w:ind w:left="708"/>
      </w:pPr>
      <w:r w:rsidRPr="002D3420">
        <w:tab/>
      </w:r>
      <w:r w:rsidRPr="00524F7C">
        <w:t>Wijziging KB</w:t>
      </w:r>
    </w:p>
    <w:p w14:paraId="5F59D056" w14:textId="77777777" w:rsidR="00670C0E" w:rsidRPr="00524F7C" w:rsidRDefault="00670C0E" w:rsidP="00670C0E">
      <w:pPr>
        <w:spacing w:line="240" w:lineRule="auto"/>
        <w:ind w:left="708"/>
      </w:pPr>
    </w:p>
    <w:p w14:paraId="1A139A85" w14:textId="77777777" w:rsidR="00670C0E" w:rsidRPr="00524F7C" w:rsidRDefault="00670C0E" w:rsidP="00670C0E">
      <w:pPr>
        <w:spacing w:line="240" w:lineRule="auto"/>
        <w:ind w:left="708"/>
      </w:pPr>
      <w:r w:rsidRPr="00524F7C">
        <w:t xml:space="preserve"> Te doorlopen traject :  </w:t>
      </w:r>
      <w:proofErr w:type="spellStart"/>
      <w:r w:rsidRPr="00524F7C">
        <w:t>Trajet</w:t>
      </w:r>
      <w:proofErr w:type="spellEnd"/>
      <w:r w:rsidRPr="00524F7C">
        <w:t xml:space="preserve"> à </w:t>
      </w:r>
      <w:proofErr w:type="spellStart"/>
      <w:r w:rsidRPr="00524F7C">
        <w:t>suivre</w:t>
      </w:r>
      <w:proofErr w:type="spellEnd"/>
      <w:r w:rsidRPr="00524F7C">
        <w:t xml:space="preserve">   </w:t>
      </w:r>
    </w:p>
    <w:p w14:paraId="7D1B8EB2" w14:textId="139A5FF7" w:rsidR="00670C0E" w:rsidRDefault="00670C0E" w:rsidP="00670C0E">
      <w:pPr>
        <w:spacing w:line="240" w:lineRule="auto"/>
        <w:ind w:left="708"/>
      </w:pPr>
      <w:r>
        <w:tab/>
        <w:t>TGR, NCAZ, VC,…</w:t>
      </w:r>
    </w:p>
    <w:p w14:paraId="24604FB6" w14:textId="77777777" w:rsidR="00670C0E" w:rsidRPr="00524F7C" w:rsidRDefault="00670C0E" w:rsidP="00670C0E">
      <w:pPr>
        <w:spacing w:line="240" w:lineRule="auto"/>
        <w:ind w:left="708"/>
      </w:pPr>
    </w:p>
    <w:p w14:paraId="253E2D37" w14:textId="77777777" w:rsidR="00670C0E" w:rsidRDefault="00670C0E" w:rsidP="00670C0E">
      <w:pPr>
        <w:spacing w:line="240" w:lineRule="auto"/>
        <w:ind w:left="708"/>
      </w:pPr>
      <w:r w:rsidRPr="00524F7C">
        <w:t xml:space="preserve"> </w:t>
      </w:r>
      <w:r>
        <w:t xml:space="preserve">Realistische toepassingsdatum  :  Date </w:t>
      </w:r>
      <w:proofErr w:type="spellStart"/>
      <w:r>
        <w:t>d’application</w:t>
      </w:r>
      <w:proofErr w:type="spellEnd"/>
      <w:r>
        <w:t xml:space="preserve"> réaliste   </w:t>
      </w:r>
    </w:p>
    <w:p w14:paraId="5D5955D8" w14:textId="1DDECFD0" w:rsidR="00670C0E" w:rsidRDefault="00670C0E" w:rsidP="00670C0E">
      <w:pPr>
        <w:spacing w:line="240" w:lineRule="auto"/>
        <w:ind w:left="708"/>
      </w:pPr>
      <w:r>
        <w:tab/>
        <w:t>1/7/2020</w:t>
      </w:r>
    </w:p>
    <w:p w14:paraId="07D7181C" w14:textId="77777777" w:rsidR="00670C0E" w:rsidRDefault="00670C0E" w:rsidP="00670C0E">
      <w:pPr>
        <w:spacing w:line="240" w:lineRule="auto"/>
        <w:ind w:left="708"/>
      </w:pPr>
    </w:p>
    <w:p w14:paraId="51C099DE" w14:textId="45DE2BAF" w:rsidR="00670C0E" w:rsidRDefault="00670C0E" w:rsidP="00670C0E">
      <w:pPr>
        <w:spacing w:line="240" w:lineRule="auto"/>
        <w:ind w:left="708"/>
      </w:pPr>
      <w:r>
        <w:t xml:space="preserve">Stand van zaken  :  </w:t>
      </w:r>
      <w:proofErr w:type="spellStart"/>
      <w:r>
        <w:t>Etat</w:t>
      </w:r>
      <w:proofErr w:type="spellEnd"/>
      <w:r>
        <w:t xml:space="preserve"> de la </w:t>
      </w:r>
      <w:proofErr w:type="spellStart"/>
      <w:r>
        <w:t>situation</w:t>
      </w:r>
      <w:proofErr w:type="spellEnd"/>
      <w:r>
        <w:t xml:space="preserve">   </w:t>
      </w:r>
    </w:p>
    <w:p w14:paraId="5D02431E" w14:textId="64DBC638" w:rsidR="00670C0E" w:rsidRDefault="00670C0E" w:rsidP="00670C0E">
      <w:pPr>
        <w:spacing w:line="240" w:lineRule="auto"/>
        <w:ind w:left="708"/>
      </w:pPr>
      <w:r>
        <w:tab/>
        <w:t>Werkgroep inwendige geneeskunde TGR</w:t>
      </w:r>
    </w:p>
    <w:p w14:paraId="5E5033C0" w14:textId="77777777" w:rsidR="00670C0E" w:rsidRDefault="00670C0E" w:rsidP="00670C0E">
      <w:pPr>
        <w:spacing w:line="240" w:lineRule="auto"/>
        <w:ind w:left="708"/>
      </w:pPr>
    </w:p>
    <w:p w14:paraId="3AD5B6B5" w14:textId="773EB7BB" w:rsidR="00670C0E" w:rsidRDefault="00670C0E" w:rsidP="00670C0E">
      <w:pPr>
        <w:spacing w:line="240" w:lineRule="auto"/>
        <w:ind w:left="708"/>
      </w:pPr>
      <w:r>
        <w:t xml:space="preserve"> Commentaar - </w:t>
      </w:r>
      <w:proofErr w:type="spellStart"/>
      <w:r>
        <w:t>Commentaire</w:t>
      </w:r>
      <w:proofErr w:type="spellEnd"/>
      <w:r>
        <w:t xml:space="preserve">  :  </w:t>
      </w:r>
    </w:p>
    <w:p w14:paraId="3C1B7500" w14:textId="77777777" w:rsidR="00670C0E" w:rsidRDefault="00670C0E" w:rsidP="00670C0E">
      <w:pPr>
        <w:spacing w:line="240" w:lineRule="auto"/>
        <w:ind w:left="708"/>
      </w:pPr>
    </w:p>
    <w:p w14:paraId="33CF0B4E" w14:textId="77777777" w:rsidR="00670C0E" w:rsidRDefault="00670C0E" w:rsidP="00670C0E">
      <w:pPr>
        <w:spacing w:line="240" w:lineRule="auto"/>
        <w:ind w:left="1413"/>
      </w:pPr>
      <w:r>
        <w:t>Bij de herziening van de nomenclatuur MOC rees in de werkgroep de logische vraag om voor de hematologische maligniteiten de hematoloog als coördinator te kunnen laten fungeren.</w:t>
      </w:r>
    </w:p>
    <w:tbl>
      <w:tblPr>
        <w:tblW w:w="9780" w:type="dxa"/>
        <w:tblInd w:w="813" w:type="dxa"/>
        <w:tblLayout w:type="fixed"/>
        <w:tblCellMar>
          <w:left w:w="28" w:type="dxa"/>
          <w:right w:w="28" w:type="dxa"/>
        </w:tblCellMar>
        <w:tblLook w:val="04A0" w:firstRow="1" w:lastRow="0" w:firstColumn="1" w:lastColumn="0" w:noHBand="0" w:noVBand="1"/>
      </w:tblPr>
      <w:tblGrid>
        <w:gridCol w:w="1098"/>
        <w:gridCol w:w="6953"/>
        <w:gridCol w:w="366"/>
        <w:gridCol w:w="997"/>
        <w:gridCol w:w="366"/>
      </w:tblGrid>
      <w:tr w:rsidR="00670C0E" w14:paraId="06E4BCE9" w14:textId="77777777" w:rsidTr="00670C0E">
        <w:trPr>
          <w:cantSplit/>
        </w:trPr>
        <w:tc>
          <w:tcPr>
            <w:tcW w:w="1098" w:type="dxa"/>
            <w:hideMark/>
          </w:tcPr>
          <w:p w14:paraId="28F1891A" w14:textId="77777777" w:rsidR="00670C0E" w:rsidRDefault="00670C0E" w:rsidP="00670C0E">
            <w:pPr>
              <w:spacing w:line="240" w:lineRule="auto"/>
              <w:jc w:val="both"/>
              <w:rPr>
                <w:rFonts w:ascii="Arial" w:hAnsi="Arial"/>
                <w:color w:val="0000FF"/>
                <w:sz w:val="18"/>
                <w:szCs w:val="18"/>
                <w:lang w:val="en-US"/>
              </w:rPr>
            </w:pPr>
            <w:r>
              <w:rPr>
                <w:rFonts w:ascii="Arial" w:hAnsi="Arial"/>
                <w:color w:val="0000FF"/>
                <w:sz w:val="18"/>
                <w:szCs w:val="18"/>
                <w:lang w:val="en-US"/>
              </w:rPr>
              <w:t>598581</w:t>
            </w:r>
          </w:p>
        </w:tc>
        <w:tc>
          <w:tcPr>
            <w:tcW w:w="6953" w:type="dxa"/>
            <w:hideMark/>
          </w:tcPr>
          <w:p w14:paraId="55257526" w14:textId="77777777" w:rsidR="00670C0E" w:rsidRPr="002D3420" w:rsidRDefault="00670C0E" w:rsidP="00670C0E">
            <w:pPr>
              <w:spacing w:line="240" w:lineRule="auto"/>
              <w:jc w:val="both"/>
              <w:rPr>
                <w:rFonts w:ascii="Arial" w:hAnsi="Arial"/>
                <w:color w:val="0000FF"/>
                <w:sz w:val="18"/>
                <w:szCs w:val="18"/>
              </w:rPr>
            </w:pPr>
            <w:r w:rsidRPr="002D3420">
              <w:rPr>
                <w:rFonts w:ascii="Arial" w:hAnsi="Arial"/>
                <w:color w:val="0000FF"/>
                <w:sz w:val="18"/>
                <w:szCs w:val="18"/>
              </w:rPr>
              <w:t>Coördinatiehonorarium in het kader van het zorgprogramma oncologie voor het verblijf van een patiënt in het dagziekenhuis voor een antitumorale medicamenteuze behandeling</w:t>
            </w:r>
          </w:p>
        </w:tc>
        <w:tc>
          <w:tcPr>
            <w:tcW w:w="366" w:type="dxa"/>
            <w:vAlign w:val="bottom"/>
            <w:hideMark/>
          </w:tcPr>
          <w:p w14:paraId="190C1051" w14:textId="77777777" w:rsidR="00670C0E" w:rsidRDefault="00670C0E" w:rsidP="00670C0E">
            <w:pPr>
              <w:spacing w:line="240" w:lineRule="auto"/>
              <w:jc w:val="right"/>
              <w:rPr>
                <w:rFonts w:ascii="Arial" w:hAnsi="Arial"/>
                <w:color w:val="0000FF"/>
                <w:sz w:val="18"/>
                <w:szCs w:val="18"/>
                <w:lang w:val="en-US"/>
              </w:rPr>
            </w:pPr>
            <w:r>
              <w:rPr>
                <w:rFonts w:ascii="Arial" w:hAnsi="Arial"/>
                <w:color w:val="0000FF"/>
                <w:sz w:val="18"/>
                <w:szCs w:val="18"/>
                <w:lang w:val="en-US"/>
              </w:rPr>
              <w:t>C</w:t>
            </w:r>
          </w:p>
        </w:tc>
        <w:tc>
          <w:tcPr>
            <w:tcW w:w="997" w:type="dxa"/>
            <w:vAlign w:val="bottom"/>
            <w:hideMark/>
          </w:tcPr>
          <w:p w14:paraId="7EDAC146" w14:textId="77777777" w:rsidR="00670C0E" w:rsidRDefault="00670C0E" w:rsidP="00670C0E">
            <w:pPr>
              <w:spacing w:line="240" w:lineRule="auto"/>
              <w:jc w:val="right"/>
              <w:rPr>
                <w:rFonts w:ascii="Arial" w:hAnsi="Arial"/>
                <w:color w:val="0000FF"/>
                <w:sz w:val="18"/>
                <w:szCs w:val="18"/>
                <w:lang w:val="en-US"/>
              </w:rPr>
            </w:pPr>
            <w:r>
              <w:rPr>
                <w:rFonts w:ascii="Arial" w:hAnsi="Arial"/>
                <w:color w:val="0000FF"/>
                <w:sz w:val="18"/>
                <w:szCs w:val="18"/>
                <w:lang w:val="en-US"/>
              </w:rPr>
              <w:t>2</w:t>
            </w:r>
          </w:p>
        </w:tc>
        <w:tc>
          <w:tcPr>
            <w:tcW w:w="366" w:type="dxa"/>
            <w:vAlign w:val="bottom"/>
          </w:tcPr>
          <w:p w14:paraId="29359012" w14:textId="77777777" w:rsidR="00670C0E" w:rsidRDefault="00670C0E" w:rsidP="00670C0E">
            <w:pPr>
              <w:spacing w:line="240" w:lineRule="auto"/>
              <w:rPr>
                <w:rFonts w:ascii="Calibri" w:hAnsi="Calibri"/>
                <w:color w:val="0000FF"/>
                <w:sz w:val="18"/>
                <w:szCs w:val="18"/>
                <w:lang w:val="en-US"/>
              </w:rPr>
            </w:pPr>
          </w:p>
        </w:tc>
      </w:tr>
      <w:tr w:rsidR="00670C0E" w14:paraId="0B90BC56" w14:textId="77777777" w:rsidTr="00670C0E">
        <w:trPr>
          <w:cantSplit/>
        </w:trPr>
        <w:tc>
          <w:tcPr>
            <w:tcW w:w="1098" w:type="dxa"/>
          </w:tcPr>
          <w:p w14:paraId="102FFD3B" w14:textId="77777777" w:rsidR="00670C0E" w:rsidRDefault="00670C0E" w:rsidP="00670C0E">
            <w:pPr>
              <w:spacing w:line="240" w:lineRule="auto"/>
              <w:rPr>
                <w:color w:val="0000FF"/>
                <w:sz w:val="18"/>
                <w:szCs w:val="18"/>
                <w:lang w:val="en-US"/>
              </w:rPr>
            </w:pPr>
          </w:p>
        </w:tc>
        <w:tc>
          <w:tcPr>
            <w:tcW w:w="8682" w:type="dxa"/>
            <w:gridSpan w:val="4"/>
          </w:tcPr>
          <w:p w14:paraId="1C1277F5" w14:textId="77777777" w:rsidR="00670C0E" w:rsidRDefault="00670C0E" w:rsidP="00670C0E">
            <w:pPr>
              <w:spacing w:line="240" w:lineRule="auto"/>
              <w:jc w:val="both"/>
              <w:rPr>
                <w:rFonts w:ascii="Arial" w:hAnsi="Arial"/>
                <w:color w:val="0000FF"/>
                <w:sz w:val="18"/>
                <w:szCs w:val="18"/>
                <w:lang w:val="en-US"/>
              </w:rPr>
            </w:pPr>
          </w:p>
        </w:tc>
      </w:tr>
      <w:tr w:rsidR="00670C0E" w14:paraId="27951CD9" w14:textId="77777777" w:rsidTr="00670C0E">
        <w:trPr>
          <w:cantSplit/>
        </w:trPr>
        <w:tc>
          <w:tcPr>
            <w:tcW w:w="1098" w:type="dxa"/>
          </w:tcPr>
          <w:p w14:paraId="4A95E9E9" w14:textId="77777777" w:rsidR="00670C0E" w:rsidRDefault="00670C0E" w:rsidP="00670C0E">
            <w:pPr>
              <w:spacing w:line="240" w:lineRule="auto"/>
              <w:rPr>
                <w:rFonts w:ascii="Calibri" w:hAnsi="Calibri"/>
                <w:color w:val="0000FF"/>
                <w:sz w:val="18"/>
                <w:szCs w:val="18"/>
                <w:lang w:val="en-US"/>
              </w:rPr>
            </w:pPr>
          </w:p>
        </w:tc>
        <w:tc>
          <w:tcPr>
            <w:tcW w:w="8682" w:type="dxa"/>
            <w:gridSpan w:val="4"/>
            <w:hideMark/>
          </w:tcPr>
          <w:p w14:paraId="743B7219" w14:textId="77777777" w:rsidR="00670C0E" w:rsidRPr="002D3420" w:rsidRDefault="00670C0E" w:rsidP="00670C0E">
            <w:pPr>
              <w:spacing w:line="240" w:lineRule="auto"/>
              <w:jc w:val="both"/>
              <w:rPr>
                <w:rFonts w:ascii="Arial" w:hAnsi="Arial"/>
                <w:color w:val="0000FF"/>
                <w:sz w:val="18"/>
                <w:szCs w:val="18"/>
              </w:rPr>
            </w:pPr>
            <w:r w:rsidRPr="002D3420">
              <w:rPr>
                <w:rFonts w:ascii="Arial" w:hAnsi="Arial"/>
                <w:color w:val="0000FF"/>
                <w:sz w:val="18"/>
                <w:szCs w:val="18"/>
              </w:rPr>
              <w:t>De verstrekking 598581 mag éénmaal per patiënt worden aangerekend per dag die recht geeft op de aanrekening van het maxiforfait bij antitumorale medicamenteuze behandeling, door de geneesheer-specialist in de medische oncologie die oncologie-coördinator is zoals bedoeld in artikel 24 van het koninklijk besluit van 21 maart 2003 houdende vaststelling van de normen waaraan het zorgprogramma voor oncologische basiszorg en het zorgprogramma voor oncologie moeten voldoen om te worden erkend.</w:t>
            </w:r>
          </w:p>
        </w:tc>
      </w:tr>
    </w:tbl>
    <w:p w14:paraId="1E807CBD" w14:textId="77777777" w:rsidR="00670C0E" w:rsidRDefault="00670C0E" w:rsidP="00670C0E">
      <w:pPr>
        <w:spacing w:line="240" w:lineRule="auto"/>
        <w:ind w:left="1413"/>
      </w:pPr>
    </w:p>
    <w:p w14:paraId="1554A5F1" w14:textId="6B6EC253" w:rsidR="00670C0E" w:rsidRDefault="00670C0E" w:rsidP="00670C0E">
      <w:pPr>
        <w:pStyle w:val="Lijstalinea"/>
        <w:numPr>
          <w:ilvl w:val="0"/>
          <w:numId w:val="15"/>
        </w:numPr>
        <w:spacing w:line="240" w:lineRule="auto"/>
      </w:pPr>
      <w:r>
        <w:t xml:space="preserve">Compenserende structurele maatregel – </w:t>
      </w:r>
      <w:proofErr w:type="spellStart"/>
      <w:r>
        <w:t>Mesure</w:t>
      </w:r>
      <w:proofErr w:type="spellEnd"/>
      <w:r>
        <w:t xml:space="preserve"> </w:t>
      </w:r>
      <w:proofErr w:type="spellStart"/>
      <w:r>
        <w:t>structurelle</w:t>
      </w:r>
      <w:proofErr w:type="spellEnd"/>
      <w:r>
        <w:t xml:space="preserve"> compensatoire </w:t>
      </w:r>
    </w:p>
    <w:p w14:paraId="16358EAD" w14:textId="77777777" w:rsidR="00670C0E" w:rsidRDefault="00670C0E" w:rsidP="00670C0E">
      <w:pPr>
        <w:pStyle w:val="Lijstalinea"/>
        <w:spacing w:line="240" w:lineRule="auto"/>
        <w:ind w:left="1068"/>
      </w:pPr>
      <w:r>
        <w:t xml:space="preserve">Omschrijving - </w:t>
      </w:r>
      <w:proofErr w:type="spellStart"/>
      <w:r>
        <w:t>Description</w:t>
      </w:r>
      <w:proofErr w:type="spellEnd"/>
      <w:r>
        <w:t xml:space="preserve"> : </w:t>
      </w:r>
    </w:p>
    <w:p w14:paraId="423E1236" w14:textId="05E0A564" w:rsidR="00670C0E" w:rsidRDefault="00670C0E" w:rsidP="00670C0E">
      <w:pPr>
        <w:pStyle w:val="Lijstalinea"/>
        <w:spacing w:line="240" w:lineRule="auto"/>
        <w:ind w:left="1068"/>
      </w:pPr>
      <w:r>
        <w:t xml:space="preserve"> </w:t>
      </w:r>
    </w:p>
    <w:p w14:paraId="624D7A41" w14:textId="1FAF2FCF" w:rsidR="00670C0E" w:rsidRDefault="00670C0E" w:rsidP="00670C0E">
      <w:pPr>
        <w:spacing w:line="240" w:lineRule="auto"/>
        <w:ind w:left="708"/>
      </w:pPr>
      <w:r>
        <w:t xml:space="preserve">Budget op jaarbasis :  Budget </w:t>
      </w:r>
      <w:proofErr w:type="spellStart"/>
      <w:r>
        <w:t>sur</w:t>
      </w:r>
      <w:proofErr w:type="spellEnd"/>
      <w:r>
        <w:t xml:space="preserve"> base </w:t>
      </w:r>
      <w:proofErr w:type="spellStart"/>
      <w:r>
        <w:t>annuelle</w:t>
      </w:r>
      <w:proofErr w:type="spellEnd"/>
      <w:r>
        <w:t xml:space="preserve">   -</w:t>
      </w:r>
    </w:p>
    <w:p w14:paraId="1EC9CB14" w14:textId="77777777" w:rsidR="00670C0E" w:rsidRDefault="00670C0E" w:rsidP="00670C0E">
      <w:pPr>
        <w:spacing w:line="240" w:lineRule="auto"/>
        <w:ind w:left="708"/>
      </w:pPr>
    </w:p>
    <w:p w14:paraId="51580B3F" w14:textId="3E807E8E" w:rsidR="00670C0E" w:rsidRDefault="00670C0E" w:rsidP="00670C0E">
      <w:pPr>
        <w:spacing w:line="240" w:lineRule="auto"/>
        <w:ind w:left="708"/>
      </w:pPr>
      <w:r>
        <w:t>Reglementaire basis :  Base réglementaire   -</w:t>
      </w:r>
    </w:p>
    <w:p w14:paraId="6283E194" w14:textId="77777777" w:rsidR="00670C0E" w:rsidRDefault="00670C0E" w:rsidP="00670C0E">
      <w:pPr>
        <w:spacing w:line="240" w:lineRule="auto"/>
        <w:ind w:left="708"/>
      </w:pPr>
    </w:p>
    <w:p w14:paraId="39B43E7D" w14:textId="7871DC5B" w:rsidR="00670C0E" w:rsidRDefault="00670C0E" w:rsidP="00670C0E">
      <w:pPr>
        <w:spacing w:line="240" w:lineRule="auto"/>
        <w:ind w:left="708"/>
      </w:pPr>
      <w:r>
        <w:t xml:space="preserve">Reglementaire wijziging ?  :  </w:t>
      </w:r>
      <w:proofErr w:type="spellStart"/>
      <w:r>
        <w:t>Modification</w:t>
      </w:r>
      <w:proofErr w:type="spellEnd"/>
      <w:r>
        <w:t xml:space="preserve"> réglementaire ?   - </w:t>
      </w:r>
    </w:p>
    <w:p w14:paraId="431F76FC" w14:textId="77777777" w:rsidR="00670C0E" w:rsidRDefault="00670C0E" w:rsidP="00670C0E">
      <w:pPr>
        <w:spacing w:line="240" w:lineRule="auto"/>
        <w:ind w:left="708"/>
      </w:pPr>
    </w:p>
    <w:p w14:paraId="52CE09A4" w14:textId="292478FD" w:rsidR="00670C0E" w:rsidRDefault="00670C0E" w:rsidP="00670C0E">
      <w:pPr>
        <w:spacing w:line="240" w:lineRule="auto"/>
        <w:ind w:left="708"/>
      </w:pPr>
      <w:r>
        <w:lastRenderedPageBreak/>
        <w:t xml:space="preserve">Te doorlopen traject :  </w:t>
      </w:r>
      <w:proofErr w:type="spellStart"/>
      <w:r>
        <w:t>Trajet</w:t>
      </w:r>
      <w:proofErr w:type="spellEnd"/>
      <w:r>
        <w:t xml:space="preserve"> à </w:t>
      </w:r>
      <w:proofErr w:type="spellStart"/>
      <w:r>
        <w:t>suivre</w:t>
      </w:r>
      <w:proofErr w:type="spellEnd"/>
      <w:r>
        <w:t xml:space="preserve">   -</w:t>
      </w:r>
    </w:p>
    <w:p w14:paraId="77425AC6" w14:textId="77777777" w:rsidR="00670C0E" w:rsidRDefault="00670C0E" w:rsidP="00670C0E">
      <w:pPr>
        <w:spacing w:line="240" w:lineRule="auto"/>
        <w:ind w:left="708"/>
      </w:pPr>
    </w:p>
    <w:p w14:paraId="4554B650" w14:textId="47A1481A" w:rsidR="00670C0E" w:rsidRDefault="00670C0E" w:rsidP="00670C0E">
      <w:pPr>
        <w:spacing w:line="240" w:lineRule="auto"/>
        <w:ind w:left="708"/>
      </w:pPr>
      <w:r>
        <w:t xml:space="preserve">Toepassingsdatum  :  Date </w:t>
      </w:r>
      <w:proofErr w:type="spellStart"/>
      <w:r>
        <w:t>d’application</w:t>
      </w:r>
      <w:proofErr w:type="spellEnd"/>
      <w:r>
        <w:t xml:space="preserve">   -</w:t>
      </w:r>
    </w:p>
    <w:p w14:paraId="1157F620" w14:textId="77777777" w:rsidR="00670C0E" w:rsidRDefault="00670C0E" w:rsidP="00670C0E">
      <w:pPr>
        <w:spacing w:line="240" w:lineRule="auto"/>
        <w:ind w:left="708"/>
      </w:pPr>
    </w:p>
    <w:p w14:paraId="5DE2FDD1" w14:textId="7689D395" w:rsidR="00670C0E" w:rsidRDefault="00670C0E" w:rsidP="00670C0E">
      <w:pPr>
        <w:spacing w:line="240" w:lineRule="auto"/>
        <w:ind w:left="708"/>
      </w:pPr>
      <w:r>
        <w:t xml:space="preserve">Stand van zaken  :  </w:t>
      </w:r>
      <w:proofErr w:type="spellStart"/>
      <w:r>
        <w:t>Etat</w:t>
      </w:r>
      <w:proofErr w:type="spellEnd"/>
      <w:r>
        <w:t xml:space="preserve"> de la </w:t>
      </w:r>
      <w:proofErr w:type="spellStart"/>
      <w:r>
        <w:t>situation</w:t>
      </w:r>
      <w:proofErr w:type="spellEnd"/>
      <w:r>
        <w:t xml:space="preserve">   -</w:t>
      </w:r>
    </w:p>
    <w:p w14:paraId="37DD6CBA" w14:textId="77777777" w:rsidR="00670C0E" w:rsidRDefault="00670C0E" w:rsidP="00670C0E">
      <w:pPr>
        <w:spacing w:line="240" w:lineRule="auto"/>
        <w:ind w:left="708"/>
      </w:pPr>
      <w:r>
        <w:t xml:space="preserve"> </w:t>
      </w:r>
    </w:p>
    <w:p w14:paraId="44A0F52F" w14:textId="339720B8" w:rsidR="00670C0E" w:rsidRDefault="00670C0E" w:rsidP="00670C0E">
      <w:pPr>
        <w:spacing w:line="240" w:lineRule="auto"/>
        <w:ind w:left="708"/>
      </w:pPr>
      <w:r>
        <w:t xml:space="preserve">Commentaar - </w:t>
      </w:r>
      <w:proofErr w:type="spellStart"/>
      <w:r>
        <w:t>Commentaire</w:t>
      </w:r>
      <w:proofErr w:type="spellEnd"/>
      <w:r>
        <w:t xml:space="preserve">  :  </w:t>
      </w:r>
    </w:p>
    <w:p w14:paraId="47CF0C4F" w14:textId="77777777" w:rsidR="00670C0E" w:rsidRDefault="00670C0E" w:rsidP="00670C0E">
      <w:pPr>
        <w:spacing w:line="240" w:lineRule="auto"/>
        <w:ind w:left="708"/>
      </w:pPr>
    </w:p>
    <w:p w14:paraId="14B21E32" w14:textId="00A0D92A" w:rsidR="00670C0E" w:rsidRDefault="00670C0E" w:rsidP="00670C0E">
      <w:pPr>
        <w:spacing w:line="240" w:lineRule="auto"/>
        <w:ind w:left="708"/>
      </w:pPr>
      <w:r>
        <w:t xml:space="preserve"> </w:t>
      </w:r>
    </w:p>
    <w:p w14:paraId="103D220F" w14:textId="6350F36A" w:rsidR="00670C0E" w:rsidRPr="00670C0E" w:rsidRDefault="00670C0E" w:rsidP="00670C0E">
      <w:pPr>
        <w:spacing w:line="240" w:lineRule="auto"/>
        <w:ind w:left="708"/>
        <w:rPr>
          <w:b/>
          <w:bCs/>
        </w:rPr>
      </w:pPr>
      <w:r w:rsidRPr="00670C0E">
        <w:rPr>
          <w:b/>
          <w:bCs/>
        </w:rPr>
        <w:t xml:space="preserve">B.  Overschrijding doelstelling 2019  </w:t>
      </w:r>
      <w:r w:rsidRPr="00670C0E">
        <w:rPr>
          <w:b/>
          <w:bCs/>
        </w:rPr>
        <w:t xml:space="preserve">-  </w:t>
      </w:r>
      <w:r w:rsidRPr="00670C0E">
        <w:rPr>
          <w:b/>
          <w:bCs/>
        </w:rPr>
        <w:t xml:space="preserve"> </w:t>
      </w:r>
      <w:proofErr w:type="spellStart"/>
      <w:r w:rsidRPr="00670C0E">
        <w:rPr>
          <w:b/>
          <w:bCs/>
        </w:rPr>
        <w:t>Dépassement</w:t>
      </w:r>
      <w:proofErr w:type="spellEnd"/>
      <w:r w:rsidRPr="00670C0E">
        <w:rPr>
          <w:b/>
          <w:bCs/>
        </w:rPr>
        <w:t xml:space="preserve"> </w:t>
      </w:r>
      <w:proofErr w:type="spellStart"/>
      <w:r w:rsidRPr="00670C0E">
        <w:rPr>
          <w:b/>
          <w:bCs/>
        </w:rPr>
        <w:t>objectif</w:t>
      </w:r>
      <w:proofErr w:type="spellEnd"/>
      <w:r w:rsidRPr="00670C0E">
        <w:rPr>
          <w:b/>
          <w:bCs/>
        </w:rPr>
        <w:t xml:space="preserve"> 2019 </w:t>
      </w:r>
    </w:p>
    <w:p w14:paraId="14504E47" w14:textId="77777777" w:rsidR="00670C0E" w:rsidRDefault="00670C0E" w:rsidP="00670C0E">
      <w:pPr>
        <w:spacing w:line="240" w:lineRule="auto"/>
        <w:ind w:left="708"/>
      </w:pPr>
      <w:r>
        <w:t xml:space="preserve"> </w:t>
      </w:r>
    </w:p>
    <w:p w14:paraId="67D7AF71" w14:textId="77777777" w:rsidR="00670C0E" w:rsidRDefault="00670C0E" w:rsidP="00670C0E">
      <w:pPr>
        <w:spacing w:line="240" w:lineRule="auto"/>
        <w:ind w:left="708"/>
      </w:pPr>
      <w:r>
        <w:t xml:space="preserve">1. Bedrag van overschrijding inclusief gereserveerde bedragen :  </w:t>
      </w:r>
      <w:proofErr w:type="spellStart"/>
      <w:r>
        <w:t>Montant</w:t>
      </w:r>
      <w:proofErr w:type="spellEnd"/>
      <w:r>
        <w:t xml:space="preserve"> du </w:t>
      </w:r>
      <w:proofErr w:type="spellStart"/>
      <w:r>
        <w:t>dépassement</w:t>
      </w:r>
      <w:proofErr w:type="spellEnd"/>
      <w:r>
        <w:t xml:space="preserve">, </w:t>
      </w:r>
      <w:proofErr w:type="spellStart"/>
      <w:r>
        <w:t>montants</w:t>
      </w:r>
      <w:proofErr w:type="spellEnd"/>
      <w:r>
        <w:t xml:space="preserve"> réservés </w:t>
      </w:r>
      <w:proofErr w:type="spellStart"/>
      <w:r>
        <w:t>inclus</w:t>
      </w:r>
      <w:proofErr w:type="spellEnd"/>
      <w:r>
        <w:t xml:space="preserve"> </w:t>
      </w:r>
    </w:p>
    <w:p w14:paraId="58725DFD" w14:textId="77777777" w:rsidR="00670C0E" w:rsidRDefault="00670C0E" w:rsidP="00670C0E">
      <w:pPr>
        <w:spacing w:line="240" w:lineRule="auto"/>
        <w:ind w:left="708"/>
      </w:pPr>
      <w:r>
        <w:t xml:space="preserve"> </w:t>
      </w:r>
    </w:p>
    <w:p w14:paraId="368C87E1" w14:textId="77777777" w:rsidR="00670C0E" w:rsidRDefault="00670C0E" w:rsidP="00670C0E">
      <w:pPr>
        <w:spacing w:line="240" w:lineRule="auto"/>
        <w:ind w:left="708"/>
      </w:pPr>
      <w:r>
        <w:t xml:space="preserve">2. Oorzaak van overschrijding – </w:t>
      </w:r>
      <w:proofErr w:type="spellStart"/>
      <w:r>
        <w:t>Cause</w:t>
      </w:r>
      <w:proofErr w:type="spellEnd"/>
      <w:r>
        <w:t xml:space="preserve"> du </w:t>
      </w:r>
      <w:proofErr w:type="spellStart"/>
      <w:r>
        <w:t>dépassement</w:t>
      </w:r>
      <w:proofErr w:type="spellEnd"/>
      <w:r>
        <w:t xml:space="preserve"> </w:t>
      </w:r>
    </w:p>
    <w:p w14:paraId="48459BD4" w14:textId="77777777" w:rsidR="00670C0E" w:rsidRDefault="00670C0E" w:rsidP="00670C0E">
      <w:pPr>
        <w:spacing w:line="240" w:lineRule="auto"/>
        <w:ind w:left="708"/>
      </w:pPr>
      <w:r>
        <w:t xml:space="preserve"> </w:t>
      </w:r>
    </w:p>
    <w:p w14:paraId="3177ECBB" w14:textId="77777777" w:rsidR="00670C0E" w:rsidRDefault="00670C0E" w:rsidP="00670C0E">
      <w:pPr>
        <w:spacing w:line="240" w:lineRule="auto"/>
        <w:ind w:left="708"/>
      </w:pPr>
      <w:r>
        <w:t xml:space="preserve">3. Detail positief gereserveerde bedragen – Détail des </w:t>
      </w:r>
      <w:proofErr w:type="spellStart"/>
      <w:r>
        <w:t>montants</w:t>
      </w:r>
      <w:proofErr w:type="spellEnd"/>
      <w:r>
        <w:t xml:space="preserve"> réservés </w:t>
      </w:r>
      <w:proofErr w:type="spellStart"/>
      <w:r>
        <w:t>positifs</w:t>
      </w:r>
      <w:proofErr w:type="spellEnd"/>
      <w:r>
        <w:t xml:space="preserve"> : </w:t>
      </w:r>
    </w:p>
    <w:p w14:paraId="60C19E2B" w14:textId="77777777" w:rsidR="00670C0E" w:rsidRDefault="00670C0E" w:rsidP="00670C0E">
      <w:pPr>
        <w:spacing w:line="240" w:lineRule="auto"/>
        <w:ind w:left="708"/>
      </w:pPr>
      <w:r>
        <w:t xml:space="preserve"> </w:t>
      </w:r>
    </w:p>
    <w:p w14:paraId="1D6045D7" w14:textId="6D1807E4" w:rsidR="00670C0E" w:rsidRDefault="00670C0E" w:rsidP="00670C0E">
      <w:pPr>
        <w:spacing w:line="240" w:lineRule="auto"/>
        <w:ind w:left="1416"/>
      </w:pPr>
      <w:r>
        <w:t xml:space="preserve">3.1. Omschrijving - </w:t>
      </w:r>
      <w:proofErr w:type="spellStart"/>
      <w:r>
        <w:t>Description</w:t>
      </w:r>
      <w:proofErr w:type="spellEnd"/>
      <w:r>
        <w:t xml:space="preserve"> :   </w:t>
      </w:r>
    </w:p>
    <w:p w14:paraId="1163FD09" w14:textId="77777777" w:rsidR="00670C0E" w:rsidRDefault="00670C0E" w:rsidP="00670C0E">
      <w:pPr>
        <w:spacing w:line="240" w:lineRule="auto"/>
        <w:ind w:left="1416"/>
      </w:pPr>
      <w:r>
        <w:t xml:space="preserve"> Budget op jaarbasis :   Budget </w:t>
      </w:r>
      <w:proofErr w:type="spellStart"/>
      <w:r>
        <w:t>sur</w:t>
      </w:r>
      <w:proofErr w:type="spellEnd"/>
      <w:r>
        <w:t xml:space="preserve"> base </w:t>
      </w:r>
      <w:proofErr w:type="spellStart"/>
      <w:r>
        <w:t>annuelle</w:t>
      </w:r>
      <w:proofErr w:type="spellEnd"/>
      <w:r>
        <w:t xml:space="preserve">   </w:t>
      </w:r>
    </w:p>
    <w:p w14:paraId="43EEF106" w14:textId="77777777" w:rsidR="00670C0E" w:rsidRDefault="00670C0E" w:rsidP="00670C0E">
      <w:pPr>
        <w:spacing w:line="240" w:lineRule="auto"/>
        <w:ind w:left="1416"/>
      </w:pPr>
      <w:r>
        <w:t xml:space="preserve"> Gereserveerd bedrag :   </w:t>
      </w:r>
      <w:proofErr w:type="spellStart"/>
      <w:r>
        <w:t>Montant</w:t>
      </w:r>
      <w:proofErr w:type="spellEnd"/>
      <w:r>
        <w:t xml:space="preserve"> réservé   </w:t>
      </w:r>
    </w:p>
    <w:p w14:paraId="40A15A35" w14:textId="77777777" w:rsidR="00670C0E" w:rsidRDefault="00670C0E" w:rsidP="00670C0E">
      <w:pPr>
        <w:spacing w:line="240" w:lineRule="auto"/>
        <w:ind w:left="1416"/>
      </w:pPr>
      <w:r>
        <w:t xml:space="preserve"> Effectieve of realistische toepassingsdatum  :   Date </w:t>
      </w:r>
      <w:proofErr w:type="spellStart"/>
      <w:r>
        <w:t>d’application</w:t>
      </w:r>
      <w:proofErr w:type="spellEnd"/>
      <w:r>
        <w:t xml:space="preserve"> </w:t>
      </w:r>
      <w:proofErr w:type="spellStart"/>
      <w:r>
        <w:t>effective</w:t>
      </w:r>
      <w:proofErr w:type="spellEnd"/>
      <w:r>
        <w:t xml:space="preserve"> </w:t>
      </w:r>
      <w:proofErr w:type="spellStart"/>
      <w:r>
        <w:t>ou</w:t>
      </w:r>
      <w:proofErr w:type="spellEnd"/>
      <w:r>
        <w:t xml:space="preserve"> réaliste   </w:t>
      </w:r>
    </w:p>
    <w:p w14:paraId="090E73BB" w14:textId="77777777" w:rsidR="00670C0E" w:rsidRDefault="00670C0E" w:rsidP="00670C0E">
      <w:pPr>
        <w:spacing w:line="240" w:lineRule="auto"/>
        <w:ind w:left="1416"/>
      </w:pPr>
      <w:r>
        <w:t xml:space="preserve"> </w:t>
      </w:r>
    </w:p>
    <w:p w14:paraId="1915C863" w14:textId="4DF3A3D3" w:rsidR="00670C0E" w:rsidRDefault="00670C0E" w:rsidP="00670C0E">
      <w:pPr>
        <w:spacing w:line="240" w:lineRule="auto"/>
        <w:ind w:left="1416"/>
      </w:pPr>
      <w:r>
        <w:t xml:space="preserve">3.2. Omschrijving - </w:t>
      </w:r>
      <w:proofErr w:type="spellStart"/>
      <w:r>
        <w:t>Description</w:t>
      </w:r>
      <w:proofErr w:type="spellEnd"/>
      <w:r>
        <w:t xml:space="preserve"> :   </w:t>
      </w:r>
    </w:p>
    <w:p w14:paraId="73B543B8" w14:textId="77777777" w:rsidR="00670C0E" w:rsidRDefault="00670C0E" w:rsidP="00670C0E">
      <w:pPr>
        <w:spacing w:line="240" w:lineRule="auto"/>
        <w:ind w:left="1416"/>
      </w:pPr>
      <w:r>
        <w:t xml:space="preserve"> Budget op jaarbasis :   Budget </w:t>
      </w:r>
      <w:proofErr w:type="spellStart"/>
      <w:r>
        <w:t>sur</w:t>
      </w:r>
      <w:proofErr w:type="spellEnd"/>
      <w:r>
        <w:t xml:space="preserve"> base </w:t>
      </w:r>
      <w:proofErr w:type="spellStart"/>
      <w:r>
        <w:t>annuelle</w:t>
      </w:r>
      <w:proofErr w:type="spellEnd"/>
      <w:r>
        <w:t xml:space="preserve">   </w:t>
      </w:r>
    </w:p>
    <w:p w14:paraId="0BF3EE2C" w14:textId="77777777" w:rsidR="00670C0E" w:rsidRDefault="00670C0E" w:rsidP="00670C0E">
      <w:pPr>
        <w:spacing w:line="240" w:lineRule="auto"/>
        <w:ind w:left="1416"/>
      </w:pPr>
      <w:r>
        <w:t xml:space="preserve"> Gereserveerd bedrag :   </w:t>
      </w:r>
      <w:proofErr w:type="spellStart"/>
      <w:r>
        <w:t>Montant</w:t>
      </w:r>
      <w:proofErr w:type="spellEnd"/>
      <w:r>
        <w:t xml:space="preserve"> réservé   </w:t>
      </w:r>
    </w:p>
    <w:p w14:paraId="2804B912" w14:textId="77777777" w:rsidR="00670C0E" w:rsidRDefault="00670C0E" w:rsidP="00670C0E">
      <w:pPr>
        <w:spacing w:line="240" w:lineRule="auto"/>
        <w:ind w:left="1416"/>
      </w:pPr>
      <w:r>
        <w:t xml:space="preserve"> Effectieve of realistische toepassingsdatum  :   Date </w:t>
      </w:r>
      <w:proofErr w:type="spellStart"/>
      <w:r>
        <w:t>d’application</w:t>
      </w:r>
      <w:proofErr w:type="spellEnd"/>
      <w:r>
        <w:t xml:space="preserve"> </w:t>
      </w:r>
      <w:proofErr w:type="spellStart"/>
      <w:r>
        <w:t>effective</w:t>
      </w:r>
      <w:proofErr w:type="spellEnd"/>
      <w:r>
        <w:t xml:space="preserve"> </w:t>
      </w:r>
      <w:proofErr w:type="spellStart"/>
      <w:r>
        <w:t>ou</w:t>
      </w:r>
      <w:proofErr w:type="spellEnd"/>
      <w:r>
        <w:t xml:space="preserve"> réaliste     </w:t>
      </w:r>
    </w:p>
    <w:p w14:paraId="60481C31" w14:textId="0CDCB491" w:rsidR="00670C0E" w:rsidRDefault="00670C0E" w:rsidP="00670C0E">
      <w:pPr>
        <w:spacing w:line="240" w:lineRule="auto"/>
        <w:ind w:left="1416"/>
      </w:pPr>
      <w:r>
        <w:t xml:space="preserve"> </w:t>
      </w:r>
      <w:r>
        <w:t xml:space="preserve">NCAZ_2019_092  </w:t>
      </w:r>
    </w:p>
    <w:p w14:paraId="496E80B5" w14:textId="77777777" w:rsidR="00670C0E" w:rsidRDefault="00670C0E" w:rsidP="00670C0E">
      <w:pPr>
        <w:spacing w:line="240" w:lineRule="auto"/>
        <w:ind w:left="708"/>
      </w:pPr>
      <w:r>
        <w:t xml:space="preserve"> </w:t>
      </w:r>
    </w:p>
    <w:p w14:paraId="2F4C71BA" w14:textId="77777777" w:rsidR="00670C0E" w:rsidRDefault="00670C0E" w:rsidP="00670C0E">
      <w:pPr>
        <w:spacing w:line="240" w:lineRule="auto"/>
        <w:ind w:left="708"/>
      </w:pPr>
      <w:r>
        <w:t xml:space="preserve">4. Compenserende structurele maatregel – </w:t>
      </w:r>
      <w:proofErr w:type="spellStart"/>
      <w:r>
        <w:t>Mesure</w:t>
      </w:r>
      <w:proofErr w:type="spellEnd"/>
      <w:r>
        <w:t xml:space="preserve"> </w:t>
      </w:r>
      <w:proofErr w:type="spellStart"/>
      <w:r>
        <w:t>structurelle</w:t>
      </w:r>
      <w:proofErr w:type="spellEnd"/>
      <w: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t>l’exécution</w:t>
      </w:r>
      <w:proofErr w:type="spellEnd"/>
      <w:r>
        <w:t xml:space="preserve"> des </w:t>
      </w:r>
      <w:proofErr w:type="spellStart"/>
      <w:r>
        <w:t>mesures</w:t>
      </w:r>
      <w:proofErr w:type="spellEnd"/>
      <w:r>
        <w:t xml:space="preserve"> </w:t>
      </w:r>
      <w:proofErr w:type="spellStart"/>
      <w:r>
        <w:t>d’économie</w:t>
      </w:r>
      <w:proofErr w:type="spellEnd"/>
      <w:r>
        <w:t xml:space="preserve"> </w:t>
      </w:r>
      <w:proofErr w:type="spellStart"/>
      <w:r>
        <w:t>qui</w:t>
      </w:r>
      <w:proofErr w:type="spellEnd"/>
      <w:r>
        <w:t xml:space="preserve"> </w:t>
      </w:r>
      <w:proofErr w:type="spellStart"/>
      <w:r>
        <w:t>doivent</w:t>
      </w:r>
      <w:proofErr w:type="spellEnd"/>
      <w:r>
        <w:t xml:space="preserve"> </w:t>
      </w:r>
      <w:proofErr w:type="spellStart"/>
      <w:r>
        <w:t>encore</w:t>
      </w:r>
      <w:proofErr w:type="spellEnd"/>
      <w:r>
        <w:t xml:space="preserve"> </w:t>
      </w:r>
      <w:proofErr w:type="spellStart"/>
      <w:r>
        <w:t>être</w:t>
      </w:r>
      <w:proofErr w:type="spellEnd"/>
      <w:r>
        <w:t xml:space="preserve"> </w:t>
      </w:r>
      <w:proofErr w:type="spellStart"/>
      <w:r>
        <w:t>exécutées</w:t>
      </w:r>
      <w:proofErr w:type="spellEnd"/>
      <w:r>
        <w:t xml:space="preserve">, pour </w:t>
      </w:r>
      <w:proofErr w:type="spellStart"/>
      <w:r>
        <w:t>lesquelles</w:t>
      </w:r>
      <w:proofErr w:type="spellEnd"/>
      <w:r>
        <w:t xml:space="preserve"> </w:t>
      </w:r>
      <w:proofErr w:type="spellStart"/>
      <w:r>
        <w:t>une</w:t>
      </w:r>
      <w:proofErr w:type="spellEnd"/>
      <w:r>
        <w:t xml:space="preserve"> </w:t>
      </w:r>
      <w:proofErr w:type="spellStart"/>
      <w:r>
        <w:t>décision</w:t>
      </w:r>
      <w:proofErr w:type="spellEnd"/>
      <w:r>
        <w:t xml:space="preserve"> a déjà </w:t>
      </w:r>
      <w:proofErr w:type="spellStart"/>
      <w:r>
        <w:t>été</w:t>
      </w:r>
      <w:proofErr w:type="spellEnd"/>
      <w:r>
        <w:t xml:space="preserve"> prise en </w:t>
      </w:r>
      <w:proofErr w:type="spellStart"/>
      <w:r>
        <w:t>ce</w:t>
      </w:r>
      <w:proofErr w:type="spellEnd"/>
      <w:r>
        <w:t xml:space="preserve"> </w:t>
      </w:r>
      <w:proofErr w:type="spellStart"/>
      <w:r>
        <w:t>qui</w:t>
      </w:r>
      <w:proofErr w:type="spellEnd"/>
      <w:r>
        <w:t xml:space="preserve"> </w:t>
      </w:r>
      <w:proofErr w:type="spellStart"/>
      <w:r>
        <w:t>concerne</w:t>
      </w:r>
      <w:proofErr w:type="spellEnd"/>
      <w:r>
        <w:t xml:space="preserve"> </w:t>
      </w:r>
      <w:proofErr w:type="spellStart"/>
      <w:r>
        <w:t>l’objectif</w:t>
      </w:r>
      <w:proofErr w:type="spellEnd"/>
      <w:r>
        <w:t xml:space="preserve"> </w:t>
      </w:r>
      <w:proofErr w:type="spellStart"/>
      <w:r>
        <w:t>budgétaire</w:t>
      </w:r>
      <w:proofErr w:type="spellEnd"/>
      <w:r>
        <w:t xml:space="preserve"> 2019, mais pour </w:t>
      </w:r>
      <w:proofErr w:type="spellStart"/>
      <w:r>
        <w:t>lesquelles</w:t>
      </w:r>
      <w:proofErr w:type="spellEnd"/>
      <w:r>
        <w:t xml:space="preserve"> </w:t>
      </w:r>
      <w:proofErr w:type="spellStart"/>
      <w:r>
        <w:t>aucune</w:t>
      </w:r>
      <w:proofErr w:type="spellEnd"/>
      <w:r>
        <w:t xml:space="preserve"> </w:t>
      </w:r>
      <w:proofErr w:type="spellStart"/>
      <w:r>
        <w:t>mesure</w:t>
      </w:r>
      <w:proofErr w:type="spellEnd"/>
      <w:r>
        <w:t xml:space="preserve"> </w:t>
      </w:r>
      <w:proofErr w:type="spellStart"/>
      <w:r>
        <w:t>d’exécution</w:t>
      </w:r>
      <w:proofErr w:type="spellEnd"/>
      <w:r>
        <w:t xml:space="preserve"> </w:t>
      </w:r>
      <w:proofErr w:type="spellStart"/>
      <w:r>
        <w:t>concrète</w:t>
      </w:r>
      <w:proofErr w:type="spellEnd"/>
      <w:r>
        <w:t xml:space="preserve"> </w:t>
      </w:r>
      <w:proofErr w:type="spellStart"/>
      <w:r>
        <w:t>n’a</w:t>
      </w:r>
      <w:proofErr w:type="spellEnd"/>
      <w:r>
        <w:t xml:space="preserve"> </w:t>
      </w:r>
      <w:proofErr w:type="spellStart"/>
      <w:r>
        <w:t>encore</w:t>
      </w:r>
      <w:proofErr w:type="spellEnd"/>
      <w:r>
        <w:t xml:space="preserve"> </w:t>
      </w:r>
      <w:proofErr w:type="spellStart"/>
      <w:r>
        <w:t>été</w:t>
      </w:r>
      <w:proofErr w:type="spellEnd"/>
      <w:r>
        <w:t xml:space="preserve"> prise. </w:t>
      </w:r>
    </w:p>
    <w:p w14:paraId="22B3BB79" w14:textId="77777777" w:rsidR="00670C0E" w:rsidRDefault="00670C0E" w:rsidP="00670C0E">
      <w:pPr>
        <w:spacing w:line="240" w:lineRule="auto"/>
        <w:ind w:left="708"/>
      </w:pPr>
      <w:r>
        <w:t xml:space="preserve"> </w:t>
      </w:r>
    </w:p>
    <w:p w14:paraId="642BCEB2" w14:textId="77777777" w:rsidR="00670C0E" w:rsidRDefault="00670C0E" w:rsidP="00670C0E">
      <w:pPr>
        <w:spacing w:line="240" w:lineRule="auto"/>
        <w:ind w:left="708"/>
      </w:pPr>
      <w:r>
        <w:t xml:space="preserve">Omschrijving - </w:t>
      </w:r>
      <w:proofErr w:type="spellStart"/>
      <w:r>
        <w:t>Description</w:t>
      </w:r>
      <w:proofErr w:type="spellEnd"/>
      <w:r>
        <w:t xml:space="preserve"> : * schrapping van nog niet uitgevoerde positieve nieuwe initiatieven – </w:t>
      </w:r>
      <w:proofErr w:type="spellStart"/>
      <w:r>
        <w:t>suppression</w:t>
      </w:r>
      <w:proofErr w:type="spellEnd"/>
      <w:r>
        <w:t xml:space="preserve"> des </w:t>
      </w:r>
      <w:proofErr w:type="spellStart"/>
      <w:r>
        <w:t>nouvelles</w:t>
      </w:r>
      <w:proofErr w:type="spellEnd"/>
      <w:r>
        <w:t xml:space="preserve"> </w:t>
      </w:r>
      <w:proofErr w:type="spellStart"/>
      <w:r>
        <w:t>initiatives</w:t>
      </w:r>
      <w:proofErr w:type="spellEnd"/>
      <w:r>
        <w:t xml:space="preserve"> </w:t>
      </w:r>
      <w:proofErr w:type="spellStart"/>
      <w:r>
        <w:t>positives</w:t>
      </w:r>
      <w:proofErr w:type="spellEnd"/>
      <w:r>
        <w:t xml:space="preserve"> non </w:t>
      </w:r>
      <w:proofErr w:type="spellStart"/>
      <w:r>
        <w:t>encore</w:t>
      </w:r>
      <w:proofErr w:type="spellEnd"/>
      <w:r>
        <w:t xml:space="preserve"> </w:t>
      </w:r>
      <w:proofErr w:type="spellStart"/>
      <w:r>
        <w:t>exécutées</w:t>
      </w:r>
      <w:proofErr w:type="spellEnd"/>
      <w:r>
        <w:t xml:space="preserve"> </w:t>
      </w:r>
    </w:p>
    <w:p w14:paraId="7FA57646" w14:textId="77777777" w:rsidR="00670C0E" w:rsidRDefault="00670C0E" w:rsidP="00670C0E">
      <w:pPr>
        <w:spacing w:line="240" w:lineRule="auto"/>
        <w:ind w:left="708"/>
      </w:pPr>
      <w:r>
        <w:t xml:space="preserve"> </w:t>
      </w:r>
    </w:p>
    <w:p w14:paraId="5BD2B5B2" w14:textId="0A07D826" w:rsidR="00670C0E" w:rsidRDefault="00670C0E" w:rsidP="00670C0E">
      <w:pPr>
        <w:spacing w:line="240" w:lineRule="auto"/>
        <w:ind w:left="708"/>
      </w:pPr>
      <w:r>
        <w:t xml:space="preserve">  * andere – </w:t>
      </w:r>
      <w:proofErr w:type="spellStart"/>
      <w:r>
        <w:t>autres</w:t>
      </w:r>
      <w:proofErr w:type="spellEnd"/>
      <w:r>
        <w:t xml:space="preserve">   </w:t>
      </w:r>
    </w:p>
    <w:p w14:paraId="3D91579D" w14:textId="77777777" w:rsidR="00670C0E" w:rsidRDefault="00670C0E" w:rsidP="00670C0E">
      <w:pPr>
        <w:spacing w:line="240" w:lineRule="auto"/>
        <w:ind w:left="708"/>
      </w:pPr>
      <w:r>
        <w:t xml:space="preserve"> </w:t>
      </w:r>
    </w:p>
    <w:p w14:paraId="0BDAF5BC" w14:textId="77777777" w:rsidR="00670C0E" w:rsidRDefault="00670C0E" w:rsidP="00670C0E">
      <w:pPr>
        <w:spacing w:line="240" w:lineRule="auto"/>
        <w:ind w:left="708"/>
      </w:pPr>
      <w:r>
        <w:t xml:space="preserve">Besparing op jaarbasis :  Economie </w:t>
      </w:r>
      <w:proofErr w:type="spellStart"/>
      <w:r>
        <w:t>sur</w:t>
      </w:r>
      <w:proofErr w:type="spellEnd"/>
      <w:r>
        <w:t xml:space="preserve"> base </w:t>
      </w:r>
      <w:proofErr w:type="spellStart"/>
      <w:r>
        <w:t>annuelle</w:t>
      </w:r>
      <w:proofErr w:type="spellEnd"/>
      <w:r>
        <w:t xml:space="preserve">   </w:t>
      </w:r>
    </w:p>
    <w:p w14:paraId="6A11DCA6" w14:textId="77777777" w:rsidR="00670C0E" w:rsidRDefault="00670C0E" w:rsidP="00670C0E">
      <w:pPr>
        <w:spacing w:line="240" w:lineRule="auto"/>
        <w:ind w:left="708"/>
      </w:pPr>
      <w:r>
        <w:t xml:space="preserve"> </w:t>
      </w:r>
    </w:p>
    <w:p w14:paraId="4A4AC4B7" w14:textId="77777777" w:rsidR="00670C0E" w:rsidRDefault="00670C0E" w:rsidP="00670C0E">
      <w:pPr>
        <w:spacing w:line="240" w:lineRule="auto"/>
        <w:ind w:left="708"/>
      </w:pPr>
      <w:r>
        <w:t xml:space="preserve">Reglementaire basis :  Base réglementaire   </w:t>
      </w:r>
    </w:p>
    <w:p w14:paraId="31697659" w14:textId="77777777" w:rsidR="00670C0E" w:rsidRDefault="00670C0E" w:rsidP="00670C0E">
      <w:pPr>
        <w:spacing w:line="240" w:lineRule="auto"/>
        <w:ind w:left="708"/>
      </w:pPr>
      <w:r>
        <w:t xml:space="preserve"> </w:t>
      </w:r>
    </w:p>
    <w:p w14:paraId="35EE1451" w14:textId="77777777" w:rsidR="00670C0E" w:rsidRDefault="00670C0E" w:rsidP="00670C0E">
      <w:pPr>
        <w:spacing w:line="240" w:lineRule="auto"/>
        <w:ind w:left="708"/>
      </w:pPr>
      <w:r>
        <w:t xml:space="preserve">Reglementaire wijziging ?  :  </w:t>
      </w:r>
      <w:proofErr w:type="spellStart"/>
      <w:r>
        <w:t>Modification</w:t>
      </w:r>
      <w:proofErr w:type="spellEnd"/>
      <w:r>
        <w:t xml:space="preserve"> réglementaire ?   </w:t>
      </w:r>
    </w:p>
    <w:p w14:paraId="098E350E" w14:textId="77777777" w:rsidR="00670C0E" w:rsidRDefault="00670C0E" w:rsidP="00670C0E">
      <w:pPr>
        <w:spacing w:line="240" w:lineRule="auto"/>
        <w:ind w:left="708"/>
      </w:pPr>
      <w:r>
        <w:t xml:space="preserve"> </w:t>
      </w:r>
    </w:p>
    <w:p w14:paraId="2F961475" w14:textId="77777777" w:rsidR="00670C0E" w:rsidRDefault="00670C0E" w:rsidP="00670C0E">
      <w:pPr>
        <w:spacing w:line="240" w:lineRule="auto"/>
        <w:ind w:left="708"/>
      </w:pPr>
      <w:r>
        <w:t xml:space="preserve">Te doorlopen traject :  </w:t>
      </w:r>
      <w:proofErr w:type="spellStart"/>
      <w:r>
        <w:t>Trajet</w:t>
      </w:r>
      <w:proofErr w:type="spellEnd"/>
      <w:r>
        <w:t xml:space="preserve"> à </w:t>
      </w:r>
      <w:proofErr w:type="spellStart"/>
      <w:r>
        <w:t>suivre</w:t>
      </w:r>
      <w:proofErr w:type="spellEnd"/>
      <w:r>
        <w:t xml:space="preserve">   </w:t>
      </w:r>
    </w:p>
    <w:p w14:paraId="2B9B9317" w14:textId="77777777" w:rsidR="00670C0E" w:rsidRDefault="00670C0E" w:rsidP="00670C0E">
      <w:pPr>
        <w:spacing w:line="240" w:lineRule="auto"/>
        <w:ind w:left="708"/>
      </w:pPr>
      <w:r>
        <w:t xml:space="preserve"> </w:t>
      </w:r>
    </w:p>
    <w:p w14:paraId="0A6690E2" w14:textId="77777777" w:rsidR="00670C0E" w:rsidRDefault="00670C0E" w:rsidP="00670C0E">
      <w:pPr>
        <w:spacing w:line="240" w:lineRule="auto"/>
        <w:ind w:left="708"/>
      </w:pPr>
      <w:r>
        <w:t xml:space="preserve">Realistische toepassingsdatum  :  Date </w:t>
      </w:r>
      <w:proofErr w:type="spellStart"/>
      <w:r>
        <w:t>d’application</w:t>
      </w:r>
      <w:proofErr w:type="spellEnd"/>
      <w:r>
        <w:t xml:space="preserve"> réaliste   </w:t>
      </w:r>
    </w:p>
    <w:p w14:paraId="1BD0D212" w14:textId="77777777" w:rsidR="00670C0E" w:rsidRDefault="00670C0E" w:rsidP="00670C0E">
      <w:pPr>
        <w:spacing w:line="240" w:lineRule="auto"/>
        <w:ind w:left="708"/>
      </w:pPr>
      <w:r>
        <w:lastRenderedPageBreak/>
        <w:t xml:space="preserve"> </w:t>
      </w:r>
    </w:p>
    <w:p w14:paraId="3517B735" w14:textId="77777777" w:rsidR="00670C0E" w:rsidRDefault="00670C0E" w:rsidP="00670C0E">
      <w:pPr>
        <w:spacing w:line="240" w:lineRule="auto"/>
        <w:ind w:left="708"/>
      </w:pPr>
      <w:r>
        <w:t xml:space="preserve">Stand van zaken  :  </w:t>
      </w:r>
      <w:proofErr w:type="spellStart"/>
      <w:r>
        <w:t>Etat</w:t>
      </w:r>
      <w:proofErr w:type="spellEnd"/>
      <w:r>
        <w:t xml:space="preserve"> de la </w:t>
      </w:r>
      <w:proofErr w:type="spellStart"/>
      <w:r>
        <w:t>situation</w:t>
      </w:r>
      <w:proofErr w:type="spellEnd"/>
      <w:r>
        <w:t xml:space="preserve">   </w:t>
      </w:r>
    </w:p>
    <w:p w14:paraId="69DC4EB5" w14:textId="77777777" w:rsidR="00670C0E" w:rsidRDefault="00670C0E" w:rsidP="00670C0E">
      <w:pPr>
        <w:spacing w:line="240" w:lineRule="auto"/>
        <w:ind w:left="708"/>
      </w:pPr>
      <w:r>
        <w:t xml:space="preserve"> </w:t>
      </w:r>
    </w:p>
    <w:p w14:paraId="43C46985" w14:textId="77777777" w:rsidR="00670C0E" w:rsidRDefault="00670C0E" w:rsidP="00670C0E">
      <w:pPr>
        <w:spacing w:line="240" w:lineRule="auto"/>
        <w:ind w:left="708"/>
      </w:pPr>
      <w:r>
        <w:t xml:space="preserve">Commentaar - </w:t>
      </w:r>
      <w:proofErr w:type="spellStart"/>
      <w:r>
        <w:t>Commentaire</w:t>
      </w:r>
      <w:proofErr w:type="spellEnd"/>
      <w:r>
        <w:t xml:space="preserve">  :</w:t>
      </w:r>
    </w:p>
    <w:p w14:paraId="32093F15" w14:textId="77777777" w:rsidR="002D254D" w:rsidRPr="00670C0E" w:rsidRDefault="002D254D" w:rsidP="00670C0E">
      <w:pPr>
        <w:spacing w:line="240" w:lineRule="auto"/>
        <w:ind w:left="1842"/>
        <w:rPr>
          <w:rFonts w:ascii="Calibri" w:hAnsi="Calibri" w:cs="Calibri"/>
          <w:szCs w:val="22"/>
        </w:rPr>
      </w:pPr>
    </w:p>
    <w:sectPr w:rsidR="002D254D" w:rsidRPr="00670C0E"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86EBB" w14:textId="77777777" w:rsidR="002A03C1" w:rsidRDefault="002A03C1" w:rsidP="002E2973">
      <w:pPr>
        <w:spacing w:line="240" w:lineRule="auto"/>
      </w:pPr>
      <w:r>
        <w:separator/>
      </w:r>
    </w:p>
  </w:endnote>
  <w:endnote w:type="continuationSeparator" w:id="0">
    <w:p w14:paraId="3F33F13A"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A2C9" w14:textId="77777777" w:rsidR="002A03C1" w:rsidRDefault="002A03C1">
    <w:pPr>
      <w:pStyle w:val="Voettekst"/>
      <w:rPr>
        <w:rStyle w:val="Paginanummer"/>
        <w:rFonts w:cs="Times New Roman (Hoofdtekst CS)"/>
        <w:smallCaps/>
        <w:sz w:val="12"/>
      </w:rPr>
    </w:pPr>
  </w:p>
  <w:p w14:paraId="54D6B257"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670C0E">
      <w:fldChar w:fldCharType="begin"/>
    </w:r>
    <w:r w:rsidR="00670C0E">
      <w:instrText xml:space="preserve"> NUMPAGES  \* MERGEFORMAT </w:instrText>
    </w:r>
    <w:r w:rsidR="00670C0E">
      <w:fldChar w:fldCharType="separate"/>
    </w:r>
    <w:r w:rsidR="000A117C" w:rsidRPr="000A117C">
      <w:rPr>
        <w:rStyle w:val="Paginanummer"/>
        <w:rFonts w:cs="Times New Roman (Hoofdtekst CS)"/>
        <w:smallCaps/>
        <w:noProof/>
        <w:sz w:val="12"/>
      </w:rPr>
      <w:t>2</w:t>
    </w:r>
    <w:r w:rsidR="00670C0E">
      <w:rPr>
        <w:rStyle w:val="Paginanummer"/>
        <w:rFonts w:cs="Times New Roman (Hoofdtekst CS)"/>
        <w:smallCaps/>
        <w:noProof/>
        <w:sz w:val="12"/>
      </w:rPr>
      <w:fldChar w:fldCharType="end"/>
    </w:r>
  </w:p>
  <w:p w14:paraId="4B848BB9" w14:textId="77777777" w:rsidR="002A03C1" w:rsidRDefault="002A03C1">
    <w:pPr>
      <w:pStyle w:val="Voettekst"/>
      <w:rPr>
        <w:rStyle w:val="Paginanummer"/>
        <w:rFonts w:cs="Times New Roman (Hoofdtekst CS)"/>
        <w:smallCaps/>
        <w:sz w:val="12"/>
      </w:rPr>
    </w:pPr>
  </w:p>
  <w:p w14:paraId="36F10310" w14:textId="77777777" w:rsidR="002A03C1" w:rsidRDefault="002A03C1">
    <w:pPr>
      <w:pStyle w:val="Voettekst"/>
      <w:rPr>
        <w:rStyle w:val="Paginanummer"/>
        <w:rFonts w:cs="Times New Roman (Hoofdtekst CS)"/>
        <w:smallCaps/>
        <w:sz w:val="12"/>
      </w:rPr>
    </w:pPr>
  </w:p>
  <w:p w14:paraId="570F41E5" w14:textId="77777777" w:rsidR="002A03C1" w:rsidRDefault="002A03C1">
    <w:pPr>
      <w:pStyle w:val="Voettekst"/>
      <w:rPr>
        <w:rStyle w:val="Paginanummer"/>
        <w:rFonts w:cs="Times New Roman (Hoofdtekst CS)"/>
        <w:smallCaps/>
        <w:sz w:val="12"/>
      </w:rPr>
    </w:pPr>
  </w:p>
  <w:p w14:paraId="7F5FDA29"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6C87"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0E0943C6"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670C0E">
          <w:fldChar w:fldCharType="begin"/>
        </w:r>
        <w:r w:rsidR="00670C0E">
          <w:instrText xml:space="preserve"> NUMPAGES  \* MERGEFORMAT </w:instrText>
        </w:r>
        <w:r w:rsidR="00670C0E">
          <w:fldChar w:fldCharType="separate"/>
        </w:r>
        <w:r w:rsidR="0052337F" w:rsidRPr="0052337F">
          <w:rPr>
            <w:rStyle w:val="Paginanummer"/>
            <w:rFonts w:cs="Times New Roman (Hoofdtekst CS)"/>
            <w:smallCaps/>
            <w:noProof/>
            <w:sz w:val="12"/>
          </w:rPr>
          <w:t>1</w:t>
        </w:r>
        <w:r w:rsidR="00670C0E">
          <w:rPr>
            <w:rStyle w:val="Paginanummer"/>
            <w:rFonts w:cs="Times New Roman (Hoofdtekst CS)"/>
            <w:smallCaps/>
            <w:noProof/>
            <w:sz w:val="12"/>
          </w:rPr>
          <w:fldChar w:fldCharType="end"/>
        </w:r>
      </w:sdtContent>
    </w:sdt>
  </w:p>
  <w:p w14:paraId="1479B669"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1C578575"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64A78C87"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0AC70BA3"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1116119B"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5E012" w14:textId="77777777" w:rsidR="002A03C1" w:rsidRDefault="002A03C1" w:rsidP="002E2973">
      <w:pPr>
        <w:spacing w:line="240" w:lineRule="auto"/>
      </w:pPr>
      <w:r>
        <w:separator/>
      </w:r>
    </w:p>
  </w:footnote>
  <w:footnote w:type="continuationSeparator" w:id="0">
    <w:p w14:paraId="2F20B898"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B44"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73363BEF" wp14:editId="02A63BD6">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E9CB2" w14:textId="77777777" w:rsidR="002A03C1" w:rsidRDefault="00826E55" w:rsidP="0052337F">
    <w:pPr>
      <w:pStyle w:val="Koptekst"/>
      <w:ind w:left="567"/>
      <w:jc w:val="both"/>
    </w:pPr>
    <w:r>
      <w:rPr>
        <w:noProof/>
        <w:lang w:val="nl-BE" w:eastAsia="nl-BE"/>
      </w:rPr>
      <w:drawing>
        <wp:inline distT="0" distB="0" distL="0" distR="0" wp14:anchorId="3E522588" wp14:editId="7076B35D">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38EC012B"/>
    <w:multiLevelType w:val="hybridMultilevel"/>
    <w:tmpl w:val="551A3084"/>
    <w:numStyleLink w:val="Gemporteerdestijl1"/>
  </w:abstractNum>
  <w:abstractNum w:abstractNumId="12"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55A02EF"/>
    <w:multiLevelType w:val="hybridMultilevel"/>
    <w:tmpl w:val="76A4CE5C"/>
    <w:lvl w:ilvl="0" w:tplc="3E2209A6">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34229"/>
    <w:rsid w:val="001E1BED"/>
    <w:rsid w:val="001E6374"/>
    <w:rsid w:val="001F18E7"/>
    <w:rsid w:val="002A03C1"/>
    <w:rsid w:val="002D254D"/>
    <w:rsid w:val="002D4D69"/>
    <w:rsid w:val="002D62D6"/>
    <w:rsid w:val="002D78B8"/>
    <w:rsid w:val="002E2973"/>
    <w:rsid w:val="003871AD"/>
    <w:rsid w:val="003956D2"/>
    <w:rsid w:val="00422712"/>
    <w:rsid w:val="00446066"/>
    <w:rsid w:val="004B0887"/>
    <w:rsid w:val="004F1F0D"/>
    <w:rsid w:val="00522AE9"/>
    <w:rsid w:val="0052337F"/>
    <w:rsid w:val="005C10A3"/>
    <w:rsid w:val="005D58F9"/>
    <w:rsid w:val="00617EE1"/>
    <w:rsid w:val="00670C0E"/>
    <w:rsid w:val="006E1832"/>
    <w:rsid w:val="00781403"/>
    <w:rsid w:val="00797FDC"/>
    <w:rsid w:val="007C0C8B"/>
    <w:rsid w:val="00826E55"/>
    <w:rsid w:val="008378DB"/>
    <w:rsid w:val="008551EF"/>
    <w:rsid w:val="008556F4"/>
    <w:rsid w:val="00866D2A"/>
    <w:rsid w:val="0092142D"/>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C1113F"/>
  <w15:docId w15:val="{53846418-C733-4AC8-A2FA-5E1AC11E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cp:lastPrinted>2018-01-02T11:24:00Z</cp:lastPrinted>
  <dcterms:created xsi:type="dcterms:W3CDTF">2019-09-10T08:23:00Z</dcterms:created>
  <dcterms:modified xsi:type="dcterms:W3CDTF">2019-09-10T08:23:00Z</dcterms:modified>
</cp:coreProperties>
</file>